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E30255" w:rsidRDefault="00A4449D" w:rsidP="006B17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REVIEW ON IMPORTANT FACTORS INFLUENCING </w:t>
      </w:r>
      <w:r w:rsidR="00601DE7" w:rsidRPr="00601DE7">
        <w:rPr>
          <w:rFonts w:ascii="Times New Roman" w:hAnsi="Times New Roman" w:cs="Times New Roman"/>
          <w:b/>
          <w:bCs/>
          <w:sz w:val="24"/>
          <w:szCs w:val="24"/>
        </w:rPr>
        <w:t>WOMEN ENTREPRENEURS IN INDIA</w:t>
      </w:r>
    </w:p>
    <w:p w:rsidR="008854E7" w:rsidRDefault="008854E7" w:rsidP="006B17F0">
      <w:pPr>
        <w:spacing w:after="0" w:line="240" w:lineRule="auto"/>
        <w:jc w:val="center"/>
        <w:rPr>
          <w:rFonts w:ascii="Times New Roman" w:hAnsi="Times New Roman" w:cs="Times New Roman"/>
          <w:sz w:val="20"/>
          <w:szCs w:val="20"/>
        </w:rPr>
      </w:pPr>
    </w:p>
    <w:p w:rsidR="00601DE7" w:rsidRDefault="00601DE7" w:rsidP="00601DE7">
      <w:pPr>
        <w:spacing w:after="0" w:line="240" w:lineRule="auto"/>
        <w:jc w:val="center"/>
        <w:rPr>
          <w:rFonts w:ascii="Times New Roman" w:hAnsi="Times New Roman" w:cs="Times New Roman"/>
          <w:sz w:val="20"/>
          <w:szCs w:val="20"/>
        </w:rPr>
      </w:pPr>
      <w:r w:rsidRPr="00601DE7">
        <w:rPr>
          <w:rFonts w:ascii="Times New Roman" w:hAnsi="Times New Roman" w:cs="Times New Roman"/>
          <w:sz w:val="20"/>
          <w:szCs w:val="20"/>
        </w:rPr>
        <w:t xml:space="preserve">Latifa Begum </w:t>
      </w:r>
    </w:p>
    <w:p w:rsidR="008854E7" w:rsidRDefault="00601DE7" w:rsidP="00601DE7">
      <w:pPr>
        <w:spacing w:after="0" w:line="240" w:lineRule="auto"/>
        <w:jc w:val="center"/>
        <w:rPr>
          <w:rFonts w:ascii="Times New Roman" w:hAnsi="Times New Roman" w:cs="Times New Roman"/>
          <w:sz w:val="20"/>
          <w:szCs w:val="20"/>
        </w:rPr>
      </w:pPr>
      <w:r w:rsidRPr="00601DE7">
        <w:rPr>
          <w:rFonts w:ascii="Times New Roman" w:hAnsi="Times New Roman" w:cs="Times New Roman"/>
          <w:sz w:val="20"/>
          <w:szCs w:val="20"/>
        </w:rPr>
        <w:t>Maryam Ajmal Women’s College of Arts</w:t>
      </w:r>
      <w:r>
        <w:rPr>
          <w:rFonts w:ascii="Times New Roman" w:hAnsi="Times New Roman" w:cs="Times New Roman"/>
          <w:sz w:val="20"/>
          <w:szCs w:val="20"/>
        </w:rPr>
        <w:t xml:space="preserve">, </w:t>
      </w:r>
      <w:r w:rsidRPr="00601DE7">
        <w:rPr>
          <w:rFonts w:ascii="Times New Roman" w:hAnsi="Times New Roman" w:cs="Times New Roman"/>
          <w:sz w:val="20"/>
          <w:szCs w:val="20"/>
        </w:rPr>
        <w:t>Hojai, Assam</w:t>
      </w:r>
      <w:r>
        <w:rPr>
          <w:rFonts w:ascii="Times New Roman" w:hAnsi="Times New Roman" w:cs="Times New Roman"/>
          <w:sz w:val="20"/>
          <w:szCs w:val="20"/>
        </w:rPr>
        <w:t>, India</w:t>
      </w:r>
    </w:p>
    <w:p w:rsidR="00601DE7" w:rsidRPr="008854E7" w:rsidRDefault="00601DE7" w:rsidP="00601D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Pr="00601DE7">
        <w:rPr>
          <w:rFonts w:ascii="Times New Roman" w:hAnsi="Times New Roman" w:cs="Times New Roman"/>
          <w:sz w:val="20"/>
          <w:szCs w:val="20"/>
        </w:rPr>
        <w:t>principal.mawca@gmail.com</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10</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September </w:t>
      </w:r>
      <w:r w:rsidR="001D4AF0" w:rsidRPr="004601C8">
        <w:rPr>
          <w:rFonts w:ascii="Times New Roman" w:hAnsi="Times New Roman" w:cs="Times New Roman"/>
          <w:i/>
          <w:iCs/>
          <w:sz w:val="18"/>
          <w:szCs w:val="18"/>
        </w:rPr>
        <w:t>2022</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p>
    <w:p w:rsidR="007B210B" w:rsidRPr="0036061C" w:rsidRDefault="007B210B" w:rsidP="007B210B">
      <w:pPr>
        <w:spacing w:after="0" w:line="240" w:lineRule="auto"/>
        <w:rPr>
          <w:rFonts w:ascii="Times New Roman" w:hAnsi="Times New Roman" w:cs="Times New Roman"/>
          <w:sz w:val="20"/>
          <w:szCs w:val="20"/>
        </w:rPr>
      </w:pPr>
    </w:p>
    <w:p w:rsidR="007B210B" w:rsidRPr="00D358FB" w:rsidRDefault="007B210B" w:rsidP="00D358FB">
      <w:pPr>
        <w:spacing w:after="0" w:line="240" w:lineRule="auto"/>
        <w:jc w:val="both"/>
        <w:rPr>
          <w:rFonts w:ascii="Times New Roman" w:hAnsi="Times New Roman" w:cs="Times New Roman"/>
          <w:b/>
          <w:bCs/>
          <w:sz w:val="20"/>
          <w:szCs w:val="20"/>
        </w:rPr>
      </w:pPr>
      <w:r w:rsidRPr="00D358FB">
        <w:rPr>
          <w:rFonts w:ascii="Times New Roman" w:hAnsi="Times New Roman" w:cs="Times New Roman"/>
          <w:b/>
          <w:bCs/>
          <w:sz w:val="20"/>
          <w:szCs w:val="20"/>
        </w:rPr>
        <w:t>ABSTRACT</w:t>
      </w:r>
    </w:p>
    <w:p w:rsidR="0036061C" w:rsidRPr="00D358FB" w:rsidRDefault="0036061C" w:rsidP="00D358FB">
      <w:pPr>
        <w:spacing w:after="0" w:line="240" w:lineRule="auto"/>
        <w:jc w:val="both"/>
        <w:rPr>
          <w:rFonts w:ascii="Times New Roman" w:hAnsi="Times New Roman" w:cs="Times New Roman"/>
          <w:b/>
          <w:bCs/>
          <w:sz w:val="20"/>
          <w:szCs w:val="20"/>
        </w:rPr>
      </w:pP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Aim: </w:t>
      </w:r>
      <w:r w:rsidRPr="00E830F0">
        <w:rPr>
          <w:rFonts w:ascii="Times New Roman" w:eastAsia="Times New Roman" w:hAnsi="Times New Roman" w:cs="Times New Roman"/>
          <w:color w:val="0E101A"/>
          <w:sz w:val="24"/>
          <w:szCs w:val="24"/>
        </w:rPr>
        <w:t>This paper aims at the important factors influencing the prospects of women entrepreneurs in India. The paper also tries to suggest some remedial measures. </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Results: </w:t>
      </w:r>
      <w:r w:rsidRPr="00E830F0">
        <w:rPr>
          <w:rFonts w:ascii="Times New Roman" w:eastAsia="Times New Roman" w:hAnsi="Times New Roman" w:cs="Times New Roman"/>
          <w:color w:val="0E101A"/>
          <w:sz w:val="24"/>
          <w:szCs w:val="24"/>
        </w:rPr>
        <w:t>The methodology of this paper is descriptive, and required information was collected from secondary sources (Gendering Human Development, A working paper for computing HDI, GDI and GII for the States of India, Social Statistics Division, National Statistical Office, Ministry of Statistics and Programme Implementation, Government of India (Working paper - Published year not available)). </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Conclusion: </w:t>
      </w:r>
      <w:r w:rsidRPr="00E830F0">
        <w:rPr>
          <w:rFonts w:ascii="Times New Roman" w:eastAsia="Times New Roman" w:hAnsi="Times New Roman" w:cs="Times New Roman"/>
          <w:color w:val="0E101A"/>
          <w:sz w:val="24"/>
          <w:szCs w:val="24"/>
        </w:rPr>
        <w:t> Credit facilities, training facilities and family support are suggested to encourage women entrepreneurs in India. </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Keywords</w:t>
      </w:r>
      <w:r w:rsidRPr="00E830F0">
        <w:rPr>
          <w:rFonts w:ascii="Times New Roman" w:eastAsia="Times New Roman" w:hAnsi="Times New Roman" w:cs="Times New Roman"/>
          <w:color w:val="0E101A"/>
          <w:sz w:val="24"/>
          <w:szCs w:val="24"/>
        </w:rPr>
        <w:t>: Entrepreneurship, Employment, Growth, Future Prospects</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HIGHLIGHTS:</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1. Credit facilities, training facilities and support from family are important factors for encouraging women entrepreneurs in India.  </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INTRODUCTION</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Women make up 13.7% of entrepreneurs in India and own 20.37% of MSMEs. According to the Sixth Economic Census Government of India conducted in 2014, only 14% of Indian women own or run businesses. More than 90% of companies run by women are micro-enterprises, and about 79% are self-financed. Female participation rate in economic activity and accessibility of decent employment opportunities are essential drivers and outcomes of economic growth and development. Women entrepreneurs' participation in any form towards socio-economic-political activities is key to promoting inclusive growth, financial inclusion and achieving the sustainable development goal [1]. This paper will try to find women entrepreneurs' problems and prospects.</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i/>
          <w:iCs/>
          <w:color w:val="0E101A"/>
          <w:sz w:val="24"/>
          <w:szCs w:val="24"/>
        </w:rPr>
        <w:t>Objectives of the study</w:t>
      </w:r>
    </w:p>
    <w:p w:rsidR="00E830F0" w:rsidRPr="00E830F0" w:rsidRDefault="00E830F0" w:rsidP="00E830F0">
      <w:pPr>
        <w:numPr>
          <w:ilvl w:val="0"/>
          <w:numId w:val="43"/>
        </w:num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To see the share of establishments under women entrepreneurship</w:t>
      </w:r>
    </w:p>
    <w:p w:rsidR="00E830F0" w:rsidRPr="00E830F0" w:rsidRDefault="00E830F0" w:rsidP="00E830F0">
      <w:pPr>
        <w:numPr>
          <w:ilvl w:val="0"/>
          <w:numId w:val="43"/>
        </w:num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To find out various problems and prospects of women entrepreneurs</w:t>
      </w:r>
    </w:p>
    <w:p w:rsidR="00E830F0" w:rsidRPr="00E830F0" w:rsidRDefault="00E830F0" w:rsidP="00E830F0">
      <w:pPr>
        <w:numPr>
          <w:ilvl w:val="0"/>
          <w:numId w:val="43"/>
        </w:num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To find out remarks and policy implications</w:t>
      </w:r>
    </w:p>
    <w:p w:rsidR="00E830F0" w:rsidRPr="00E830F0" w:rsidRDefault="00E830F0" w:rsidP="00E830F0">
      <w:pPr>
        <w:numPr>
          <w:ilvl w:val="0"/>
          <w:numId w:val="43"/>
        </w:num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To find ways to overcome the barriers to women entrepreneurship.</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The data used in this paper is collected from the report titled 'Gendering Human Development', A working paper for computing HDI, GDI and GII for the States of India, Social Statistics Division, National Statistical Office, Ministry of Statistics and Programme Implementation, Government of India (Working paper - Published year not available) [2] and chapter 4 of MOSPI (Ministry of Statistics and Programme Implementation) 2014 report titled "Women and Men in India" [3].   </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RESULTS: </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Female labour force participation is critical for a country from equity and efficiency considerations. Women-owned businesses are fewer in number, concentrated in the micro or private market, and primarily unorganized. The amount varies depending on the data source, and not all micro women lead small and medium-sized businesses listed as owned by women. Only 15.4% of the 58.5 million operational enterprises are held by women, making up the majority at roughly 90%. Compared to rural areas, urban-based businesses are more likely to be registered. </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According to the NSS Survey Round 73 (based on data from 2015/16), the overall percentage of registered firms under survey coverage was greater in urban regions, at 41.4%, compared to rural areas, at 20.9%. (Table 1).</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It has been observed from Table 1 that women-owned enterprises contribute to employment and are more likely to employ women, particularly those in the education and skills development sector, i.e. 23%, followed by financial and insurance activities. The proportion of women's employment under female ownership in financial and insurance activities is 21%. The following Table 2 shows the statewise workforce participation rate. </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There is variation in the distribution of women-owned enterprises across India at a state level, suggesting diversity in the enabling environments for women entrepreneurship. Women entrepreneurs face many business problems, such as a lack of education and financial and family support [4]. Research has shown that most women entrepreneurs belong to a nuclear family, and very few are from joint families. The following is the list of problems faced by women entrepreneurs [1]. </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Financial problem:</w:t>
      </w:r>
      <w:r w:rsidRPr="00E830F0">
        <w:rPr>
          <w:rFonts w:ascii="Times New Roman" w:eastAsia="Times New Roman" w:hAnsi="Times New Roman" w:cs="Times New Roman"/>
          <w:color w:val="0E101A"/>
          <w:sz w:val="24"/>
          <w:szCs w:val="24"/>
        </w:rPr>
        <w:t> Non-availability of credit facilities to start a new business is an important cause of low women entrepreneurs. Also, the procedure for taking a loan is very complicated, so women do not take loans to expand their businesses.</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Personal and social problems: </w:t>
      </w:r>
      <w:r w:rsidRPr="00E830F0">
        <w:rPr>
          <w:rFonts w:ascii="Times New Roman" w:eastAsia="Times New Roman" w:hAnsi="Times New Roman" w:cs="Times New Roman"/>
          <w:color w:val="0E101A"/>
          <w:sz w:val="24"/>
          <w:szCs w:val="24"/>
        </w:rPr>
        <w:t>Women's dual responsibilities as housewives and entrepreneurs left them less time for activities related to entrepreneurs. Social taboos, religious beliefs, lack of family support, family responsibility and other factors hinder women in their entrepreneurial activities.</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Occupational segregation:</w:t>
      </w:r>
      <w:r w:rsidRPr="00E830F0">
        <w:rPr>
          <w:rFonts w:ascii="Times New Roman" w:eastAsia="Times New Roman" w:hAnsi="Times New Roman" w:cs="Times New Roman"/>
          <w:color w:val="0E101A"/>
          <w:sz w:val="24"/>
          <w:szCs w:val="24"/>
        </w:rPr>
        <w:t> Educated women are concentrated in only a few sectors for which inter-sectoral labour mobility is minimal, for this only formal sector is growing. Women are more likely to join in general arts and science education compared to technical and professional education, for which they lack some skills required for entrepreneurship.</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Marketing problems:</w:t>
      </w:r>
      <w:r w:rsidRPr="00E830F0">
        <w:rPr>
          <w:rFonts w:ascii="Times New Roman" w:eastAsia="Times New Roman" w:hAnsi="Times New Roman" w:cs="Times New Roman"/>
          <w:color w:val="0E101A"/>
          <w:sz w:val="24"/>
          <w:szCs w:val="24"/>
        </w:rPr>
        <w:t> Nowadays, most women use social media to promote their goods and services, but some do not know how to use it properly. Also, tough competition, lack of promotion knowledge, and other factors create difficulties for women.</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Unawareness:</w:t>
      </w:r>
      <w:r w:rsidRPr="00E830F0">
        <w:rPr>
          <w:rFonts w:ascii="Times New Roman" w:eastAsia="Times New Roman" w:hAnsi="Times New Roman" w:cs="Times New Roman"/>
          <w:color w:val="0E101A"/>
          <w:sz w:val="24"/>
          <w:szCs w:val="24"/>
        </w:rPr>
        <w:t> Most women are unaware of the schemes provided by government and financial institutions for their improvement, like Mudra Yojana Scheme for women, Shringaar and Annapurna scheme, Synd Mahila Shakti and many other schemes. </w:t>
      </w: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Future Prospects:</w:t>
      </w:r>
      <w:r w:rsidRPr="00E830F0">
        <w:rPr>
          <w:rFonts w:ascii="Times New Roman" w:eastAsia="Times New Roman" w:hAnsi="Times New Roman" w:cs="Times New Roman"/>
          <w:color w:val="0E101A"/>
          <w:sz w:val="24"/>
          <w:szCs w:val="24"/>
        </w:rPr>
        <w:t xml:space="preserve"> Though women entrepreneurs face problems in their entrepreneurial activities, there are many opportunities for these entrepreneurs. Government and financial institutions are introducing various schemes for improving these entrepreneurs. For development, women cannot depend on schemes and education to improve women's participation. For this, women need the right pattern of growth, gender-specific labour market </w:t>
      </w:r>
      <w:r w:rsidRPr="00E830F0">
        <w:rPr>
          <w:rFonts w:ascii="Times New Roman" w:eastAsia="Times New Roman" w:hAnsi="Times New Roman" w:cs="Times New Roman"/>
          <w:color w:val="0E101A"/>
          <w:sz w:val="24"/>
          <w:szCs w:val="24"/>
        </w:rPr>
        <w:lastRenderedPageBreak/>
        <w:t>policies, and better gender budgeting to ensure gender-inclusive jobs and economically productive opportunities.</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b/>
          <w:bCs/>
          <w:color w:val="0E101A"/>
          <w:sz w:val="24"/>
          <w:szCs w:val="24"/>
        </w:rPr>
        <w:t>CONCLUSIONS</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jc w:val="both"/>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Women entrepreneurs in India face several constraints during different stages of the entrepreneurial journey. Multiple constraints may be addressed through policy changes and implementing partner interventions. Institutionalization of care works, availability of better public transport and other infrastructure facilities, encouragement for women's participation in digital, technical and vocational education, greater employment generation in female employment-intensive sectors, diversifying employment opportunities for female are need to be implemented in the policy sphere of this country. </w:t>
      </w:r>
    </w:p>
    <w:p w:rsidR="00E830F0" w:rsidRPr="00E830F0" w:rsidRDefault="00E830F0" w:rsidP="00E830F0">
      <w:pPr>
        <w:spacing w:after="0" w:line="240" w:lineRule="auto"/>
        <w:rPr>
          <w:rFonts w:ascii="Times New Roman" w:eastAsia="Times New Roman" w:hAnsi="Times New Roman" w:cs="Times New Roman"/>
          <w:color w:val="0E101A"/>
          <w:sz w:val="24"/>
          <w:szCs w:val="24"/>
        </w:rPr>
      </w:pPr>
    </w:p>
    <w:p w:rsidR="00E830F0" w:rsidRPr="00E830F0" w:rsidRDefault="00E830F0" w:rsidP="00E830F0">
      <w:p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Some suggestions to tackle the problems of women entrepreneurs are given below</w:t>
      </w:r>
    </w:p>
    <w:p w:rsidR="00E830F0" w:rsidRPr="00E830F0" w:rsidRDefault="00E830F0" w:rsidP="00E830F0">
      <w:pPr>
        <w:numPr>
          <w:ilvl w:val="0"/>
          <w:numId w:val="44"/>
        </w:num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More credit facilities should be provided to women entrepreneurs, and the time period for sanctioning the loan should be as minimal as possible.</w:t>
      </w:r>
    </w:p>
    <w:p w:rsidR="00E830F0" w:rsidRPr="00E830F0" w:rsidRDefault="00E830F0" w:rsidP="00E830F0">
      <w:pPr>
        <w:numPr>
          <w:ilvl w:val="0"/>
          <w:numId w:val="44"/>
        </w:num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Proper training facilities should be provided to the entrepreneurs and also some awareness programmes should be taken.</w:t>
      </w:r>
    </w:p>
    <w:p w:rsidR="00E830F0" w:rsidRPr="00E830F0" w:rsidRDefault="00E830F0" w:rsidP="00E830F0">
      <w:pPr>
        <w:numPr>
          <w:ilvl w:val="0"/>
          <w:numId w:val="44"/>
        </w:numPr>
        <w:spacing w:after="0" w:line="240" w:lineRule="auto"/>
        <w:rPr>
          <w:rFonts w:ascii="Times New Roman" w:eastAsia="Times New Roman" w:hAnsi="Times New Roman" w:cs="Times New Roman"/>
          <w:color w:val="0E101A"/>
          <w:sz w:val="24"/>
          <w:szCs w:val="24"/>
        </w:rPr>
      </w:pPr>
      <w:r w:rsidRPr="00E830F0">
        <w:rPr>
          <w:rFonts w:ascii="Times New Roman" w:eastAsia="Times New Roman" w:hAnsi="Times New Roman" w:cs="Times New Roman"/>
          <w:color w:val="0E101A"/>
          <w:sz w:val="24"/>
          <w:szCs w:val="24"/>
        </w:rPr>
        <w:t>It is their family's duty to support them fu</w:t>
      </w:r>
      <w:r>
        <w:rPr>
          <w:rFonts w:ascii="Times New Roman" w:eastAsia="Times New Roman" w:hAnsi="Times New Roman" w:cs="Times New Roman"/>
          <w:color w:val="0E101A"/>
          <w:sz w:val="24"/>
          <w:szCs w:val="24"/>
        </w:rPr>
        <w:t xml:space="preserve">lly </w:t>
      </w:r>
      <w:r w:rsidRPr="00E830F0">
        <w:rPr>
          <w:rFonts w:ascii="Times New Roman" w:eastAsia="Times New Roman" w:hAnsi="Times New Roman" w:cs="Times New Roman"/>
          <w:color w:val="0E101A"/>
          <w:sz w:val="24"/>
          <w:szCs w:val="24"/>
        </w:rPr>
        <w:t>so that the women can give more time in their entrepreneurial activities.</w:t>
      </w:r>
    </w:p>
    <w:p w:rsidR="00A4449D" w:rsidRPr="00A4449D" w:rsidRDefault="00A4449D" w:rsidP="00A4449D">
      <w:pPr>
        <w:spacing w:after="0" w:line="240" w:lineRule="auto"/>
        <w:jc w:val="both"/>
        <w:rPr>
          <w:rFonts w:ascii="Times New Roman" w:eastAsia="Times New Roman" w:hAnsi="Times New Roman" w:cs="Times New Roman"/>
          <w:color w:val="0E101A"/>
          <w:sz w:val="20"/>
          <w:szCs w:val="20"/>
        </w:rPr>
      </w:pPr>
    </w:p>
    <w:p w:rsidR="00F8718C" w:rsidRDefault="00A47EDF"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A4449D" w:rsidRPr="00E30255" w:rsidRDefault="00A4449D" w:rsidP="004C0681">
      <w:pPr>
        <w:spacing w:after="0" w:line="240" w:lineRule="auto"/>
        <w:rPr>
          <w:rFonts w:ascii="Times New Roman" w:hAnsi="Times New Roman" w:cs="Times New Roman"/>
          <w:b/>
          <w:bCs/>
          <w:sz w:val="20"/>
          <w:szCs w:val="20"/>
        </w:rPr>
      </w:pPr>
    </w:p>
    <w:p w:rsidR="00A4449D" w:rsidRDefault="00D479BC" w:rsidP="00A4449D">
      <w:pPr>
        <w:spacing w:after="0" w:line="240" w:lineRule="auto"/>
        <w:jc w:val="both"/>
        <w:rPr>
          <w:rFonts w:ascii="Times New Roman" w:eastAsia="Times New Roman" w:hAnsi="Times New Roman" w:cs="Times New Roman"/>
          <w:color w:val="0E101A"/>
          <w:sz w:val="20"/>
          <w:szCs w:val="20"/>
        </w:rPr>
      </w:pPr>
      <w:r>
        <w:t>1.</w:t>
      </w:r>
      <w:r w:rsidR="00A4449D">
        <w:t xml:space="preserve"> </w:t>
      </w:r>
      <w:hyperlink r:id="rId8" w:history="1">
        <w:r w:rsidR="00A4449D" w:rsidRPr="00A4449D">
          <w:rPr>
            <w:rStyle w:val="Hyperlink"/>
            <w:rFonts w:ascii="Times New Roman" w:eastAsia="Times New Roman" w:hAnsi="Times New Roman" w:cs="Times New Roman"/>
            <w:sz w:val="20"/>
            <w:szCs w:val="20"/>
          </w:rPr>
          <w:t>https://www.private-sector-development.com/pdf/publication/20190729_An%20Analysis%20of%20Women %20entrepreneurship%20in%20India_full%20report.pdf</w:t>
        </w:r>
      </w:hyperlink>
    </w:p>
    <w:p w:rsidR="00040A12" w:rsidRDefault="00040A12" w:rsidP="00A4449D">
      <w:pPr>
        <w:spacing w:after="0" w:line="240" w:lineRule="auto"/>
        <w:jc w:val="both"/>
        <w:rPr>
          <w:rFonts w:ascii="Times New Roman" w:eastAsia="Times New Roman" w:hAnsi="Times New Roman" w:cs="Times New Roman"/>
          <w:color w:val="0E101A"/>
          <w:sz w:val="20"/>
          <w:szCs w:val="20"/>
        </w:rPr>
      </w:pPr>
    </w:p>
    <w:p w:rsidR="00A4449D" w:rsidRDefault="00040A12" w:rsidP="00A4449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2</w:t>
      </w:r>
      <w:r w:rsidR="00A4449D">
        <w:rPr>
          <w:rFonts w:ascii="Times New Roman" w:eastAsia="Times New Roman" w:hAnsi="Times New Roman" w:cs="Times New Roman"/>
          <w:color w:val="0E101A"/>
          <w:sz w:val="20"/>
          <w:szCs w:val="20"/>
        </w:rPr>
        <w:t xml:space="preserve">.  </w:t>
      </w:r>
      <w:hyperlink r:id="rId9" w:history="1">
        <w:r w:rsidR="00A4449D" w:rsidRPr="004F1C8F">
          <w:rPr>
            <w:rStyle w:val="Hyperlink"/>
            <w:rFonts w:ascii="Times New Roman" w:eastAsia="Times New Roman" w:hAnsi="Times New Roman" w:cs="Times New Roman"/>
            <w:sz w:val="20"/>
            <w:szCs w:val="20"/>
          </w:rPr>
          <w:t>https://mospi.gov.in/documents/213904/301563//Report%20on%20Gendering%20Human%20Development %20(1)1617270984176.pdf</w:t>
        </w:r>
      </w:hyperlink>
      <w:r w:rsidR="00A4449D">
        <w:rPr>
          <w:rFonts w:ascii="Times New Roman" w:eastAsia="Times New Roman" w:hAnsi="Times New Roman" w:cs="Times New Roman"/>
          <w:color w:val="0E101A"/>
          <w:sz w:val="20"/>
          <w:szCs w:val="20"/>
        </w:rPr>
        <w:t xml:space="preserve"> </w:t>
      </w:r>
    </w:p>
    <w:p w:rsidR="00040A12" w:rsidRDefault="00040A12" w:rsidP="00A4449D">
      <w:pPr>
        <w:spacing w:after="0" w:line="240" w:lineRule="auto"/>
        <w:jc w:val="both"/>
        <w:rPr>
          <w:rFonts w:ascii="Times New Roman" w:eastAsia="Times New Roman" w:hAnsi="Times New Roman" w:cs="Times New Roman"/>
          <w:color w:val="0E101A"/>
          <w:sz w:val="20"/>
          <w:szCs w:val="20"/>
        </w:rPr>
      </w:pPr>
    </w:p>
    <w:p w:rsidR="00040A12" w:rsidRDefault="00040A12" w:rsidP="00040A12">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3.    </w:t>
      </w:r>
      <w:hyperlink r:id="rId10" w:history="1">
        <w:r w:rsidRPr="004F1C8F">
          <w:rPr>
            <w:rStyle w:val="Hyperlink"/>
            <w:rFonts w:ascii="Times New Roman" w:eastAsia="Times New Roman" w:hAnsi="Times New Roman" w:cs="Times New Roman"/>
            <w:sz w:val="20"/>
            <w:szCs w:val="20"/>
          </w:rPr>
          <w:t>https://mospi.gov.in/web/mospi/reports-publications/-/reports/view/templateFive/22403?q=RPCAT</w:t>
        </w:r>
      </w:hyperlink>
      <w:r>
        <w:rPr>
          <w:rFonts w:ascii="Times New Roman" w:eastAsia="Times New Roman" w:hAnsi="Times New Roman" w:cs="Times New Roman"/>
          <w:color w:val="0E101A"/>
          <w:sz w:val="20"/>
          <w:szCs w:val="20"/>
        </w:rPr>
        <w:t xml:space="preserve"> </w:t>
      </w:r>
    </w:p>
    <w:p w:rsidR="00A47EDF" w:rsidRDefault="00A47EDF" w:rsidP="00040A12">
      <w:pPr>
        <w:spacing w:after="0" w:line="240" w:lineRule="auto"/>
        <w:jc w:val="both"/>
        <w:rPr>
          <w:rFonts w:ascii="Times New Roman" w:eastAsia="Times New Roman" w:hAnsi="Times New Roman" w:cs="Times New Roman"/>
          <w:color w:val="0E101A"/>
          <w:sz w:val="20"/>
          <w:szCs w:val="20"/>
        </w:rPr>
      </w:pPr>
    </w:p>
    <w:p w:rsidR="00A47EDF" w:rsidRDefault="00A47EDF" w:rsidP="00040A12">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4. </w:t>
      </w:r>
      <w:hyperlink r:id="rId11" w:history="1">
        <w:r w:rsidRPr="004F1C8F">
          <w:rPr>
            <w:rStyle w:val="Hyperlink"/>
            <w:rFonts w:ascii="Times New Roman" w:eastAsia="Times New Roman" w:hAnsi="Times New Roman" w:cs="Times New Roman"/>
            <w:sz w:val="20"/>
            <w:szCs w:val="20"/>
          </w:rPr>
          <w:t>https://www.jetir.org/papers/JETIRA006208.pdf</w:t>
        </w:r>
      </w:hyperlink>
      <w:r>
        <w:rPr>
          <w:rFonts w:ascii="Times New Roman" w:eastAsia="Times New Roman" w:hAnsi="Times New Roman" w:cs="Times New Roman"/>
          <w:color w:val="0E101A"/>
          <w:sz w:val="20"/>
          <w:szCs w:val="20"/>
        </w:rPr>
        <w:t xml:space="preserve"> </w:t>
      </w:r>
    </w:p>
    <w:p w:rsidR="00040A12" w:rsidRPr="00A4449D" w:rsidRDefault="00040A12" w:rsidP="00A4449D">
      <w:pPr>
        <w:spacing w:after="0" w:line="240" w:lineRule="auto"/>
        <w:jc w:val="both"/>
        <w:rPr>
          <w:rFonts w:ascii="Times New Roman" w:eastAsia="Times New Roman" w:hAnsi="Times New Roman" w:cs="Times New Roman"/>
          <w:color w:val="FF0000"/>
          <w:sz w:val="20"/>
          <w:szCs w:val="20"/>
        </w:rPr>
      </w:pPr>
    </w:p>
    <w:p w:rsidR="00762397" w:rsidRDefault="00A32461" w:rsidP="00B41C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TABLES: </w:t>
      </w:r>
    </w:p>
    <w:p w:rsidR="007D6398" w:rsidRDefault="007D6398" w:rsidP="007D6398">
      <w:pPr>
        <w:pStyle w:val="BodyText"/>
        <w:spacing w:line="249" w:lineRule="exact"/>
        <w:ind w:left="0"/>
        <w:rPr>
          <w:b/>
        </w:rPr>
      </w:pPr>
    </w:p>
    <w:p w:rsidR="007D6398" w:rsidRPr="007D6398" w:rsidRDefault="007D6398" w:rsidP="007D6398">
      <w:pPr>
        <w:pStyle w:val="BodyText"/>
        <w:spacing w:line="249" w:lineRule="exact"/>
        <w:ind w:left="0"/>
        <w:rPr>
          <w:sz w:val="18"/>
          <w:szCs w:val="18"/>
        </w:rPr>
      </w:pPr>
      <w:r w:rsidRPr="007D6398">
        <w:rPr>
          <w:b/>
          <w:sz w:val="18"/>
          <w:szCs w:val="18"/>
        </w:rPr>
        <w:t>Table</w:t>
      </w:r>
      <w:r w:rsidRPr="007D6398">
        <w:rPr>
          <w:b/>
          <w:spacing w:val="16"/>
          <w:sz w:val="18"/>
          <w:szCs w:val="18"/>
        </w:rPr>
        <w:t xml:space="preserve"> </w:t>
      </w:r>
      <w:r w:rsidRPr="007D6398">
        <w:rPr>
          <w:b/>
          <w:sz w:val="18"/>
          <w:szCs w:val="18"/>
        </w:rPr>
        <w:t>1:</w:t>
      </w:r>
      <w:r w:rsidRPr="007D6398">
        <w:rPr>
          <w:b/>
          <w:spacing w:val="7"/>
          <w:sz w:val="18"/>
          <w:szCs w:val="18"/>
        </w:rPr>
        <w:t xml:space="preserve"> </w:t>
      </w:r>
      <w:r w:rsidRPr="007D6398">
        <w:rPr>
          <w:sz w:val="18"/>
          <w:szCs w:val="18"/>
        </w:rPr>
        <w:t>Proportion</w:t>
      </w:r>
      <w:r w:rsidRPr="007D6398">
        <w:rPr>
          <w:spacing w:val="12"/>
          <w:sz w:val="18"/>
          <w:szCs w:val="18"/>
        </w:rPr>
        <w:t xml:space="preserve"> </w:t>
      </w:r>
      <w:r w:rsidRPr="007D6398">
        <w:rPr>
          <w:sz w:val="18"/>
          <w:szCs w:val="18"/>
        </w:rPr>
        <w:t>of</w:t>
      </w:r>
      <w:r w:rsidRPr="007D6398">
        <w:rPr>
          <w:spacing w:val="10"/>
          <w:sz w:val="18"/>
          <w:szCs w:val="18"/>
        </w:rPr>
        <w:t xml:space="preserve"> </w:t>
      </w:r>
      <w:r w:rsidRPr="007D6398">
        <w:rPr>
          <w:sz w:val="18"/>
          <w:szCs w:val="18"/>
        </w:rPr>
        <w:t>employment</w:t>
      </w:r>
      <w:r w:rsidRPr="007D6398">
        <w:rPr>
          <w:spacing w:val="12"/>
          <w:sz w:val="18"/>
          <w:szCs w:val="18"/>
        </w:rPr>
        <w:t xml:space="preserve"> </w:t>
      </w:r>
      <w:r w:rsidRPr="007D6398">
        <w:rPr>
          <w:sz w:val="18"/>
          <w:szCs w:val="18"/>
        </w:rPr>
        <w:t>of</w:t>
      </w:r>
      <w:r w:rsidRPr="007D6398">
        <w:rPr>
          <w:spacing w:val="12"/>
          <w:sz w:val="18"/>
          <w:szCs w:val="18"/>
        </w:rPr>
        <w:t xml:space="preserve"> </w:t>
      </w:r>
      <w:r w:rsidRPr="007D6398">
        <w:rPr>
          <w:sz w:val="18"/>
          <w:szCs w:val="18"/>
        </w:rPr>
        <w:t>women</w:t>
      </w:r>
      <w:r w:rsidRPr="007D6398">
        <w:rPr>
          <w:spacing w:val="12"/>
          <w:sz w:val="18"/>
          <w:szCs w:val="18"/>
        </w:rPr>
        <w:t xml:space="preserve"> </w:t>
      </w:r>
      <w:r w:rsidRPr="007D6398">
        <w:rPr>
          <w:sz w:val="18"/>
          <w:szCs w:val="18"/>
        </w:rPr>
        <w:t>and</w:t>
      </w:r>
      <w:r w:rsidRPr="007D6398">
        <w:rPr>
          <w:spacing w:val="7"/>
          <w:sz w:val="18"/>
          <w:szCs w:val="18"/>
        </w:rPr>
        <w:t xml:space="preserve"> </w:t>
      </w:r>
      <w:r w:rsidRPr="007D6398">
        <w:rPr>
          <w:sz w:val="18"/>
          <w:szCs w:val="18"/>
        </w:rPr>
        <w:t>female</w:t>
      </w:r>
      <w:r w:rsidRPr="007D6398">
        <w:rPr>
          <w:spacing w:val="10"/>
          <w:sz w:val="18"/>
          <w:szCs w:val="18"/>
        </w:rPr>
        <w:t xml:space="preserve"> </w:t>
      </w:r>
      <w:r w:rsidRPr="007D6398">
        <w:rPr>
          <w:sz w:val="18"/>
          <w:szCs w:val="18"/>
        </w:rPr>
        <w:t>owner</w:t>
      </w:r>
      <w:r w:rsidRPr="007D6398">
        <w:rPr>
          <w:spacing w:val="9"/>
          <w:sz w:val="18"/>
          <w:szCs w:val="18"/>
        </w:rPr>
        <w:t xml:space="preserve"> </w:t>
      </w:r>
      <w:r w:rsidRPr="007D6398">
        <w:rPr>
          <w:sz w:val="18"/>
          <w:szCs w:val="18"/>
        </w:rPr>
        <w:t>by</w:t>
      </w:r>
      <w:r w:rsidRPr="007D6398">
        <w:rPr>
          <w:spacing w:val="10"/>
          <w:sz w:val="18"/>
          <w:szCs w:val="18"/>
        </w:rPr>
        <w:t xml:space="preserve"> </w:t>
      </w:r>
      <w:r w:rsidRPr="007D6398">
        <w:rPr>
          <w:spacing w:val="-2"/>
          <w:sz w:val="18"/>
          <w:szCs w:val="18"/>
        </w:rPr>
        <w:t>sector</w:t>
      </w:r>
    </w:p>
    <w:tbl>
      <w:tblPr>
        <w:tblW w:w="27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833"/>
        <w:gridCol w:w="1134"/>
      </w:tblGrid>
      <w:tr w:rsidR="007D6398" w:rsidRPr="007D6398" w:rsidTr="007D6398">
        <w:trPr>
          <w:trHeight w:val="20"/>
        </w:trPr>
        <w:tc>
          <w:tcPr>
            <w:tcW w:w="3858" w:type="pct"/>
          </w:tcPr>
          <w:p w:rsidR="007D6398" w:rsidRPr="007D6398" w:rsidRDefault="007D6398" w:rsidP="00E500DA">
            <w:pPr>
              <w:pStyle w:val="TableParagraph"/>
              <w:spacing w:before="7"/>
              <w:rPr>
                <w:b/>
                <w:sz w:val="18"/>
                <w:szCs w:val="18"/>
              </w:rPr>
            </w:pPr>
            <w:r w:rsidRPr="007D6398">
              <w:rPr>
                <w:b/>
                <w:spacing w:val="-2"/>
                <w:w w:val="105"/>
                <w:sz w:val="18"/>
                <w:szCs w:val="18"/>
              </w:rPr>
              <w:t>Sectors</w:t>
            </w:r>
          </w:p>
        </w:tc>
        <w:tc>
          <w:tcPr>
            <w:tcW w:w="1142" w:type="pct"/>
          </w:tcPr>
          <w:p w:rsidR="007D6398" w:rsidRPr="007D6398" w:rsidRDefault="007D6398" w:rsidP="007D6398">
            <w:pPr>
              <w:pStyle w:val="TableParagraph"/>
              <w:spacing w:before="7"/>
              <w:jc w:val="center"/>
              <w:rPr>
                <w:b/>
                <w:sz w:val="18"/>
                <w:szCs w:val="18"/>
              </w:rPr>
            </w:pPr>
            <w:r w:rsidRPr="007D6398">
              <w:rPr>
                <w:b/>
                <w:spacing w:val="-2"/>
                <w:w w:val="105"/>
                <w:sz w:val="18"/>
                <w:szCs w:val="18"/>
              </w:rPr>
              <w:t>Percentage</w:t>
            </w:r>
          </w:p>
        </w:tc>
      </w:tr>
      <w:tr w:rsidR="007D6398" w:rsidRPr="007D6398" w:rsidTr="007D6398">
        <w:trPr>
          <w:trHeight w:val="20"/>
        </w:trPr>
        <w:tc>
          <w:tcPr>
            <w:tcW w:w="3858" w:type="pct"/>
          </w:tcPr>
          <w:p w:rsidR="007D6398" w:rsidRPr="007D6398" w:rsidRDefault="007D6398" w:rsidP="00E500DA">
            <w:pPr>
              <w:pStyle w:val="TableParagraph"/>
              <w:rPr>
                <w:sz w:val="18"/>
                <w:szCs w:val="18"/>
              </w:rPr>
            </w:pPr>
            <w:r w:rsidRPr="007D6398">
              <w:rPr>
                <w:sz w:val="18"/>
                <w:szCs w:val="18"/>
              </w:rPr>
              <w:t>Education/</w:t>
            </w:r>
            <w:r w:rsidRPr="007D6398">
              <w:rPr>
                <w:spacing w:val="18"/>
                <w:sz w:val="18"/>
                <w:szCs w:val="18"/>
              </w:rPr>
              <w:t xml:space="preserve"> </w:t>
            </w:r>
            <w:r w:rsidRPr="007D6398">
              <w:rPr>
                <w:sz w:val="18"/>
                <w:szCs w:val="18"/>
              </w:rPr>
              <w:t>skills</w:t>
            </w:r>
            <w:r w:rsidRPr="007D6398">
              <w:rPr>
                <w:spacing w:val="19"/>
                <w:sz w:val="18"/>
                <w:szCs w:val="18"/>
              </w:rPr>
              <w:t xml:space="preserve"> </w:t>
            </w:r>
            <w:r w:rsidRPr="007D6398">
              <w:rPr>
                <w:spacing w:val="-2"/>
                <w:sz w:val="18"/>
                <w:szCs w:val="18"/>
              </w:rPr>
              <w:t>development</w:t>
            </w:r>
          </w:p>
        </w:tc>
        <w:tc>
          <w:tcPr>
            <w:tcW w:w="1142" w:type="pct"/>
          </w:tcPr>
          <w:p w:rsidR="007D6398" w:rsidRPr="007D6398" w:rsidRDefault="007D6398" w:rsidP="007D6398">
            <w:pPr>
              <w:pStyle w:val="TableParagraph"/>
              <w:ind w:left="97"/>
              <w:jc w:val="center"/>
              <w:rPr>
                <w:sz w:val="18"/>
                <w:szCs w:val="18"/>
              </w:rPr>
            </w:pPr>
            <w:r w:rsidRPr="007D6398">
              <w:rPr>
                <w:spacing w:val="-5"/>
                <w:w w:val="105"/>
                <w:sz w:val="18"/>
                <w:szCs w:val="18"/>
              </w:rPr>
              <w:t>23%</w:t>
            </w:r>
          </w:p>
        </w:tc>
      </w:tr>
      <w:tr w:rsidR="007D6398" w:rsidRPr="007D6398" w:rsidTr="007D6398">
        <w:trPr>
          <w:trHeight w:val="20"/>
        </w:trPr>
        <w:tc>
          <w:tcPr>
            <w:tcW w:w="3858" w:type="pct"/>
          </w:tcPr>
          <w:p w:rsidR="007D6398" w:rsidRPr="007D6398" w:rsidRDefault="007D6398" w:rsidP="00E500DA">
            <w:pPr>
              <w:pStyle w:val="TableParagraph"/>
              <w:rPr>
                <w:sz w:val="18"/>
                <w:szCs w:val="18"/>
              </w:rPr>
            </w:pPr>
            <w:r w:rsidRPr="007D6398">
              <w:rPr>
                <w:sz w:val="18"/>
                <w:szCs w:val="18"/>
              </w:rPr>
              <w:t>Financial</w:t>
            </w:r>
            <w:r w:rsidRPr="007D6398">
              <w:rPr>
                <w:spacing w:val="18"/>
                <w:sz w:val="18"/>
                <w:szCs w:val="18"/>
              </w:rPr>
              <w:t xml:space="preserve"> </w:t>
            </w:r>
            <w:r w:rsidRPr="007D6398">
              <w:rPr>
                <w:sz w:val="18"/>
                <w:szCs w:val="18"/>
              </w:rPr>
              <w:t>and</w:t>
            </w:r>
            <w:r w:rsidRPr="007D6398">
              <w:rPr>
                <w:spacing w:val="17"/>
                <w:sz w:val="18"/>
                <w:szCs w:val="18"/>
              </w:rPr>
              <w:t xml:space="preserve"> </w:t>
            </w:r>
            <w:r w:rsidRPr="007D6398">
              <w:rPr>
                <w:sz w:val="18"/>
                <w:szCs w:val="18"/>
              </w:rPr>
              <w:t>insurance</w:t>
            </w:r>
            <w:r w:rsidRPr="007D6398">
              <w:rPr>
                <w:spacing w:val="12"/>
                <w:sz w:val="18"/>
                <w:szCs w:val="18"/>
              </w:rPr>
              <w:t xml:space="preserve"> </w:t>
            </w:r>
            <w:r w:rsidRPr="007D6398">
              <w:rPr>
                <w:spacing w:val="-2"/>
                <w:sz w:val="18"/>
                <w:szCs w:val="18"/>
              </w:rPr>
              <w:t>activities</w:t>
            </w:r>
          </w:p>
        </w:tc>
        <w:tc>
          <w:tcPr>
            <w:tcW w:w="1142" w:type="pct"/>
          </w:tcPr>
          <w:p w:rsidR="007D6398" w:rsidRPr="007D6398" w:rsidRDefault="007D6398" w:rsidP="007D6398">
            <w:pPr>
              <w:pStyle w:val="TableParagraph"/>
              <w:ind w:left="99"/>
              <w:jc w:val="center"/>
              <w:rPr>
                <w:sz w:val="18"/>
                <w:szCs w:val="18"/>
              </w:rPr>
            </w:pPr>
            <w:r w:rsidRPr="007D6398">
              <w:rPr>
                <w:spacing w:val="-5"/>
                <w:w w:val="105"/>
                <w:sz w:val="18"/>
                <w:szCs w:val="18"/>
              </w:rPr>
              <w:t>21%</w:t>
            </w:r>
          </w:p>
        </w:tc>
      </w:tr>
      <w:tr w:rsidR="007D6398" w:rsidRPr="007D6398" w:rsidTr="007D6398">
        <w:trPr>
          <w:trHeight w:val="20"/>
        </w:trPr>
        <w:tc>
          <w:tcPr>
            <w:tcW w:w="3858" w:type="pct"/>
          </w:tcPr>
          <w:p w:rsidR="007D6398" w:rsidRPr="007D6398" w:rsidRDefault="007D6398" w:rsidP="00E500DA">
            <w:pPr>
              <w:pStyle w:val="TableParagraph"/>
              <w:spacing w:line="229" w:lineRule="exact"/>
              <w:rPr>
                <w:sz w:val="18"/>
                <w:szCs w:val="18"/>
              </w:rPr>
            </w:pPr>
            <w:r w:rsidRPr="007D6398">
              <w:rPr>
                <w:spacing w:val="-2"/>
                <w:w w:val="105"/>
                <w:sz w:val="18"/>
                <w:szCs w:val="18"/>
              </w:rPr>
              <w:t>Manufacturing</w:t>
            </w:r>
          </w:p>
        </w:tc>
        <w:tc>
          <w:tcPr>
            <w:tcW w:w="1142" w:type="pct"/>
          </w:tcPr>
          <w:p w:rsidR="007D6398" w:rsidRPr="007D6398" w:rsidRDefault="007D6398" w:rsidP="007D6398">
            <w:pPr>
              <w:pStyle w:val="TableParagraph"/>
              <w:spacing w:line="229" w:lineRule="exact"/>
              <w:ind w:left="99"/>
              <w:jc w:val="center"/>
              <w:rPr>
                <w:sz w:val="18"/>
                <w:szCs w:val="18"/>
              </w:rPr>
            </w:pPr>
            <w:r w:rsidRPr="007D6398">
              <w:rPr>
                <w:spacing w:val="-5"/>
                <w:w w:val="105"/>
                <w:sz w:val="18"/>
                <w:szCs w:val="18"/>
              </w:rPr>
              <w:t>16%</w:t>
            </w:r>
          </w:p>
        </w:tc>
      </w:tr>
      <w:tr w:rsidR="007D6398" w:rsidRPr="007D6398" w:rsidTr="007D6398">
        <w:trPr>
          <w:trHeight w:val="20"/>
        </w:trPr>
        <w:tc>
          <w:tcPr>
            <w:tcW w:w="3858" w:type="pct"/>
          </w:tcPr>
          <w:p w:rsidR="007D6398" w:rsidRPr="007D6398" w:rsidRDefault="007D6398" w:rsidP="00E500DA">
            <w:pPr>
              <w:pStyle w:val="TableParagraph"/>
              <w:spacing w:before="2"/>
              <w:rPr>
                <w:sz w:val="18"/>
                <w:szCs w:val="18"/>
              </w:rPr>
            </w:pPr>
            <w:r w:rsidRPr="007D6398">
              <w:rPr>
                <w:spacing w:val="-2"/>
                <w:w w:val="105"/>
                <w:sz w:val="18"/>
                <w:szCs w:val="18"/>
              </w:rPr>
              <w:t>Electricity</w:t>
            </w:r>
            <w:r w:rsidRPr="007D6398">
              <w:rPr>
                <w:spacing w:val="-3"/>
                <w:w w:val="105"/>
                <w:sz w:val="18"/>
                <w:szCs w:val="18"/>
              </w:rPr>
              <w:t xml:space="preserve"> </w:t>
            </w:r>
            <w:r w:rsidRPr="007D6398">
              <w:rPr>
                <w:spacing w:val="-2"/>
                <w:w w:val="105"/>
                <w:sz w:val="18"/>
                <w:szCs w:val="18"/>
              </w:rPr>
              <w:t>gas</w:t>
            </w:r>
            <w:r w:rsidRPr="007D6398">
              <w:rPr>
                <w:spacing w:val="-3"/>
                <w:w w:val="105"/>
                <w:sz w:val="18"/>
                <w:szCs w:val="18"/>
              </w:rPr>
              <w:t xml:space="preserve"> </w:t>
            </w:r>
            <w:r w:rsidRPr="007D6398">
              <w:rPr>
                <w:spacing w:val="-2"/>
                <w:w w:val="105"/>
                <w:sz w:val="18"/>
                <w:szCs w:val="18"/>
              </w:rPr>
              <w:t>stream</w:t>
            </w:r>
            <w:r w:rsidRPr="007D6398">
              <w:rPr>
                <w:spacing w:val="1"/>
                <w:w w:val="105"/>
                <w:sz w:val="18"/>
                <w:szCs w:val="18"/>
              </w:rPr>
              <w:t xml:space="preserve"> </w:t>
            </w:r>
            <w:r w:rsidRPr="007D6398">
              <w:rPr>
                <w:spacing w:val="-2"/>
                <w:w w:val="105"/>
                <w:sz w:val="18"/>
                <w:szCs w:val="18"/>
              </w:rPr>
              <w:t>and</w:t>
            </w:r>
            <w:r w:rsidRPr="007D6398">
              <w:rPr>
                <w:spacing w:val="-1"/>
                <w:w w:val="105"/>
                <w:sz w:val="18"/>
                <w:szCs w:val="18"/>
              </w:rPr>
              <w:t xml:space="preserve"> </w:t>
            </w:r>
            <w:r w:rsidRPr="007D6398">
              <w:rPr>
                <w:spacing w:val="-2"/>
                <w:w w:val="105"/>
                <w:sz w:val="18"/>
                <w:szCs w:val="18"/>
              </w:rPr>
              <w:t>air</w:t>
            </w:r>
            <w:r w:rsidRPr="007D6398">
              <w:rPr>
                <w:spacing w:val="-1"/>
                <w:w w:val="105"/>
                <w:sz w:val="18"/>
                <w:szCs w:val="18"/>
              </w:rPr>
              <w:t xml:space="preserve"> </w:t>
            </w:r>
            <w:r w:rsidRPr="007D6398">
              <w:rPr>
                <w:spacing w:val="-2"/>
                <w:w w:val="105"/>
                <w:sz w:val="18"/>
                <w:szCs w:val="18"/>
              </w:rPr>
              <w:t>conditioning supply</w:t>
            </w:r>
          </w:p>
        </w:tc>
        <w:tc>
          <w:tcPr>
            <w:tcW w:w="1142" w:type="pct"/>
          </w:tcPr>
          <w:p w:rsidR="007D6398" w:rsidRPr="007D6398" w:rsidRDefault="007D6398" w:rsidP="007D6398">
            <w:pPr>
              <w:pStyle w:val="TableParagraph"/>
              <w:spacing w:before="2"/>
              <w:ind w:left="96"/>
              <w:jc w:val="center"/>
              <w:rPr>
                <w:sz w:val="18"/>
                <w:szCs w:val="18"/>
              </w:rPr>
            </w:pPr>
            <w:r w:rsidRPr="007D6398">
              <w:rPr>
                <w:spacing w:val="-5"/>
                <w:w w:val="105"/>
                <w:sz w:val="18"/>
                <w:szCs w:val="18"/>
              </w:rPr>
              <w:t>15%</w:t>
            </w:r>
          </w:p>
        </w:tc>
      </w:tr>
      <w:tr w:rsidR="007D6398" w:rsidRPr="007D6398" w:rsidTr="007D6398">
        <w:trPr>
          <w:trHeight w:val="20"/>
        </w:trPr>
        <w:tc>
          <w:tcPr>
            <w:tcW w:w="3858" w:type="pct"/>
          </w:tcPr>
          <w:p w:rsidR="007D6398" w:rsidRPr="007D6398" w:rsidRDefault="007D6398" w:rsidP="00E500DA">
            <w:pPr>
              <w:pStyle w:val="TableParagraph"/>
              <w:rPr>
                <w:sz w:val="18"/>
                <w:szCs w:val="18"/>
              </w:rPr>
            </w:pPr>
            <w:r w:rsidRPr="007D6398">
              <w:rPr>
                <w:w w:val="105"/>
                <w:sz w:val="18"/>
                <w:szCs w:val="18"/>
              </w:rPr>
              <w:t>Human</w:t>
            </w:r>
            <w:r w:rsidRPr="007D6398">
              <w:rPr>
                <w:spacing w:val="-12"/>
                <w:w w:val="105"/>
                <w:sz w:val="18"/>
                <w:szCs w:val="18"/>
              </w:rPr>
              <w:t xml:space="preserve"> </w:t>
            </w:r>
            <w:r w:rsidRPr="007D6398">
              <w:rPr>
                <w:w w:val="105"/>
                <w:sz w:val="18"/>
                <w:szCs w:val="18"/>
              </w:rPr>
              <w:t>health</w:t>
            </w:r>
            <w:r w:rsidRPr="007D6398">
              <w:rPr>
                <w:spacing w:val="-12"/>
                <w:w w:val="105"/>
                <w:sz w:val="18"/>
                <w:szCs w:val="18"/>
              </w:rPr>
              <w:t xml:space="preserve"> </w:t>
            </w:r>
            <w:r w:rsidRPr="007D6398">
              <w:rPr>
                <w:w w:val="105"/>
                <w:sz w:val="18"/>
                <w:szCs w:val="18"/>
              </w:rPr>
              <w:t>and</w:t>
            </w:r>
            <w:r w:rsidRPr="007D6398">
              <w:rPr>
                <w:spacing w:val="-11"/>
                <w:w w:val="105"/>
                <w:sz w:val="18"/>
                <w:szCs w:val="18"/>
              </w:rPr>
              <w:t xml:space="preserve"> </w:t>
            </w:r>
            <w:r w:rsidRPr="007D6398">
              <w:rPr>
                <w:w w:val="105"/>
                <w:sz w:val="18"/>
                <w:szCs w:val="18"/>
              </w:rPr>
              <w:t>work</w:t>
            </w:r>
            <w:r w:rsidRPr="007D6398">
              <w:rPr>
                <w:spacing w:val="-12"/>
                <w:w w:val="105"/>
                <w:sz w:val="18"/>
                <w:szCs w:val="18"/>
              </w:rPr>
              <w:t xml:space="preserve"> </w:t>
            </w:r>
            <w:r w:rsidRPr="007D6398">
              <w:rPr>
                <w:spacing w:val="-2"/>
                <w:w w:val="105"/>
                <w:sz w:val="18"/>
                <w:szCs w:val="18"/>
              </w:rPr>
              <w:t>activities</w:t>
            </w:r>
          </w:p>
        </w:tc>
        <w:tc>
          <w:tcPr>
            <w:tcW w:w="1142" w:type="pct"/>
          </w:tcPr>
          <w:p w:rsidR="007D6398" w:rsidRPr="007D6398" w:rsidRDefault="007D6398" w:rsidP="007D6398">
            <w:pPr>
              <w:pStyle w:val="TableParagraph"/>
              <w:ind w:left="96"/>
              <w:jc w:val="center"/>
              <w:rPr>
                <w:sz w:val="18"/>
                <w:szCs w:val="18"/>
              </w:rPr>
            </w:pPr>
            <w:r w:rsidRPr="007D6398">
              <w:rPr>
                <w:spacing w:val="-5"/>
                <w:w w:val="105"/>
                <w:sz w:val="18"/>
                <w:szCs w:val="18"/>
              </w:rPr>
              <w:t>12%</w:t>
            </w:r>
          </w:p>
        </w:tc>
      </w:tr>
    </w:tbl>
    <w:p w:rsidR="00A47EDF" w:rsidRDefault="00A47EDF" w:rsidP="00B41CF1">
      <w:pPr>
        <w:spacing w:after="0" w:line="240" w:lineRule="auto"/>
        <w:rPr>
          <w:rFonts w:ascii="Times New Roman" w:hAnsi="Times New Roman" w:cs="Times New Roman"/>
          <w:b/>
          <w:bCs/>
          <w:sz w:val="20"/>
          <w:szCs w:val="20"/>
        </w:rPr>
      </w:pPr>
    </w:p>
    <w:p w:rsidR="007D6398" w:rsidRDefault="007D6398" w:rsidP="007D6398">
      <w:pPr>
        <w:pStyle w:val="BodyText"/>
        <w:spacing w:line="251" w:lineRule="exact"/>
        <w:ind w:left="0"/>
      </w:pPr>
      <w:r>
        <w:rPr>
          <w:b/>
        </w:rPr>
        <w:t>Table</w:t>
      </w:r>
      <w:r>
        <w:rPr>
          <w:b/>
          <w:spacing w:val="19"/>
        </w:rPr>
        <w:t xml:space="preserve"> </w:t>
      </w:r>
      <w:r>
        <w:rPr>
          <w:b/>
        </w:rPr>
        <w:t>2:</w:t>
      </w:r>
      <w:r w:rsidR="002973CE">
        <w:rPr>
          <w:b/>
        </w:rPr>
        <w:t xml:space="preserve"> </w:t>
      </w:r>
      <w:r>
        <w:t>Statewise</w:t>
      </w:r>
      <w:r>
        <w:rPr>
          <w:spacing w:val="13"/>
        </w:rPr>
        <w:t xml:space="preserve"> </w:t>
      </w:r>
      <w:r>
        <w:t>workforce</w:t>
      </w:r>
      <w:r>
        <w:rPr>
          <w:spacing w:val="12"/>
        </w:rPr>
        <w:t xml:space="preserve"> </w:t>
      </w:r>
      <w:r>
        <w:t>participation</w:t>
      </w:r>
      <w:r>
        <w:rPr>
          <w:spacing w:val="13"/>
        </w:rPr>
        <w:t xml:space="preserve"> </w:t>
      </w:r>
      <w:r>
        <w:t>rate</w:t>
      </w:r>
      <w:r>
        <w:rPr>
          <w:spacing w:val="15"/>
        </w:rPr>
        <w:t xml:space="preserve"> </w:t>
      </w:r>
      <w:r>
        <w:t>of</w:t>
      </w:r>
      <w:r>
        <w:rPr>
          <w:spacing w:val="10"/>
        </w:rPr>
        <w:t xml:space="preserve"> </w:t>
      </w:r>
      <w:r>
        <w:t>female</w:t>
      </w:r>
      <w:r>
        <w:rPr>
          <w:spacing w:val="12"/>
        </w:rPr>
        <w:t xml:space="preserve"> </w:t>
      </w:r>
      <w:r>
        <w:rPr>
          <w:spacing w:val="-4"/>
        </w:rPr>
        <w:t>2011</w:t>
      </w:r>
    </w:p>
    <w:tbl>
      <w:tblPr>
        <w:tblW w:w="15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07"/>
        <w:gridCol w:w="1133"/>
      </w:tblGrid>
      <w:tr w:rsidR="007D6398" w:rsidRPr="007D6398" w:rsidTr="007D6398">
        <w:trPr>
          <w:trHeight w:val="20"/>
        </w:trPr>
        <w:tc>
          <w:tcPr>
            <w:tcW w:w="3005" w:type="pct"/>
          </w:tcPr>
          <w:p w:rsidR="007D6398" w:rsidRPr="007D6398" w:rsidRDefault="007D6398" w:rsidP="00E500DA">
            <w:pPr>
              <w:pStyle w:val="TableParagraph"/>
              <w:spacing w:before="5"/>
              <w:rPr>
                <w:b/>
                <w:sz w:val="18"/>
                <w:szCs w:val="18"/>
              </w:rPr>
            </w:pPr>
            <w:r w:rsidRPr="007D6398">
              <w:rPr>
                <w:b/>
                <w:spacing w:val="-2"/>
                <w:w w:val="105"/>
                <w:sz w:val="18"/>
                <w:szCs w:val="18"/>
              </w:rPr>
              <w:t>State</w:t>
            </w:r>
          </w:p>
        </w:tc>
        <w:tc>
          <w:tcPr>
            <w:tcW w:w="1995" w:type="pct"/>
          </w:tcPr>
          <w:p w:rsidR="007D6398" w:rsidRPr="007D6398" w:rsidRDefault="007D6398" w:rsidP="007D6398">
            <w:pPr>
              <w:pStyle w:val="TableParagraph"/>
              <w:spacing w:before="5"/>
              <w:ind w:left="98"/>
              <w:jc w:val="center"/>
              <w:rPr>
                <w:b/>
                <w:sz w:val="18"/>
                <w:szCs w:val="18"/>
              </w:rPr>
            </w:pPr>
            <w:r w:rsidRPr="007D6398">
              <w:rPr>
                <w:b/>
                <w:spacing w:val="-2"/>
                <w:w w:val="105"/>
                <w:sz w:val="18"/>
                <w:szCs w:val="18"/>
              </w:rPr>
              <w:t>Percentage</w:t>
            </w:r>
          </w:p>
        </w:tc>
      </w:tr>
      <w:tr w:rsidR="007D6398" w:rsidRPr="007D6398" w:rsidTr="007D6398">
        <w:trPr>
          <w:trHeight w:val="20"/>
        </w:trPr>
        <w:tc>
          <w:tcPr>
            <w:tcW w:w="3005" w:type="pct"/>
          </w:tcPr>
          <w:p w:rsidR="007D6398" w:rsidRPr="007D6398" w:rsidRDefault="007D6398" w:rsidP="00E500DA">
            <w:pPr>
              <w:pStyle w:val="TableParagraph"/>
              <w:rPr>
                <w:sz w:val="18"/>
                <w:szCs w:val="18"/>
              </w:rPr>
            </w:pPr>
            <w:r w:rsidRPr="007D6398">
              <w:rPr>
                <w:sz w:val="18"/>
                <w:szCs w:val="18"/>
              </w:rPr>
              <w:t>Himachal</w:t>
            </w:r>
            <w:r w:rsidRPr="007D6398">
              <w:rPr>
                <w:spacing w:val="21"/>
                <w:sz w:val="18"/>
                <w:szCs w:val="18"/>
              </w:rPr>
              <w:t xml:space="preserve"> </w:t>
            </w:r>
            <w:r w:rsidRPr="007D6398">
              <w:rPr>
                <w:spacing w:val="-2"/>
                <w:sz w:val="18"/>
                <w:szCs w:val="18"/>
              </w:rPr>
              <w:t>Pradesh</w:t>
            </w:r>
          </w:p>
        </w:tc>
        <w:tc>
          <w:tcPr>
            <w:tcW w:w="1995" w:type="pct"/>
          </w:tcPr>
          <w:p w:rsidR="007D6398" w:rsidRPr="007D6398" w:rsidRDefault="007D6398" w:rsidP="007D6398">
            <w:pPr>
              <w:pStyle w:val="TableParagraph"/>
              <w:ind w:left="96"/>
              <w:jc w:val="center"/>
              <w:rPr>
                <w:sz w:val="18"/>
                <w:szCs w:val="18"/>
              </w:rPr>
            </w:pPr>
            <w:r w:rsidRPr="007D6398">
              <w:rPr>
                <w:spacing w:val="-2"/>
                <w:w w:val="105"/>
                <w:sz w:val="18"/>
                <w:szCs w:val="18"/>
              </w:rPr>
              <w:t>44.82%</w:t>
            </w:r>
          </w:p>
        </w:tc>
      </w:tr>
      <w:tr w:rsidR="007D6398" w:rsidRPr="007D6398" w:rsidTr="007D6398">
        <w:trPr>
          <w:trHeight w:val="20"/>
        </w:trPr>
        <w:tc>
          <w:tcPr>
            <w:tcW w:w="3005" w:type="pct"/>
          </w:tcPr>
          <w:p w:rsidR="007D6398" w:rsidRPr="007D6398" w:rsidRDefault="007D6398" w:rsidP="00E500DA">
            <w:pPr>
              <w:pStyle w:val="TableParagraph"/>
              <w:spacing w:line="229" w:lineRule="exact"/>
              <w:rPr>
                <w:sz w:val="18"/>
                <w:szCs w:val="18"/>
              </w:rPr>
            </w:pPr>
            <w:r w:rsidRPr="007D6398">
              <w:rPr>
                <w:spacing w:val="-2"/>
                <w:w w:val="105"/>
                <w:sz w:val="18"/>
                <w:szCs w:val="18"/>
              </w:rPr>
              <w:t>Nagaland</w:t>
            </w:r>
          </w:p>
        </w:tc>
        <w:tc>
          <w:tcPr>
            <w:tcW w:w="1995" w:type="pct"/>
          </w:tcPr>
          <w:p w:rsidR="007D6398" w:rsidRPr="007D6398" w:rsidRDefault="007D6398" w:rsidP="007D6398">
            <w:pPr>
              <w:pStyle w:val="TableParagraph"/>
              <w:spacing w:line="229" w:lineRule="exact"/>
              <w:ind w:left="98"/>
              <w:jc w:val="center"/>
              <w:rPr>
                <w:sz w:val="18"/>
                <w:szCs w:val="18"/>
              </w:rPr>
            </w:pPr>
            <w:r w:rsidRPr="007D6398">
              <w:rPr>
                <w:spacing w:val="-2"/>
                <w:w w:val="105"/>
                <w:sz w:val="18"/>
                <w:szCs w:val="18"/>
              </w:rPr>
              <w:t>44.74%</w:t>
            </w:r>
          </w:p>
        </w:tc>
      </w:tr>
      <w:tr w:rsidR="007D6398" w:rsidRPr="007D6398" w:rsidTr="007D6398">
        <w:trPr>
          <w:trHeight w:val="20"/>
        </w:trPr>
        <w:tc>
          <w:tcPr>
            <w:tcW w:w="3005" w:type="pct"/>
          </w:tcPr>
          <w:p w:rsidR="007D6398" w:rsidRPr="007D6398" w:rsidRDefault="007D6398" w:rsidP="00E500DA">
            <w:pPr>
              <w:pStyle w:val="TableParagraph"/>
              <w:spacing w:before="2"/>
              <w:rPr>
                <w:sz w:val="18"/>
                <w:szCs w:val="18"/>
              </w:rPr>
            </w:pPr>
            <w:r w:rsidRPr="007D6398">
              <w:rPr>
                <w:spacing w:val="-2"/>
                <w:w w:val="105"/>
                <w:sz w:val="18"/>
                <w:szCs w:val="18"/>
              </w:rPr>
              <w:t>Chhattisgarh</w:t>
            </w:r>
          </w:p>
        </w:tc>
        <w:tc>
          <w:tcPr>
            <w:tcW w:w="1995" w:type="pct"/>
          </w:tcPr>
          <w:p w:rsidR="007D6398" w:rsidRPr="007D6398" w:rsidRDefault="007D6398" w:rsidP="007D6398">
            <w:pPr>
              <w:pStyle w:val="TableParagraph"/>
              <w:spacing w:before="2"/>
              <w:ind w:left="98"/>
              <w:jc w:val="center"/>
              <w:rPr>
                <w:sz w:val="18"/>
                <w:szCs w:val="18"/>
              </w:rPr>
            </w:pPr>
            <w:r w:rsidRPr="007D6398">
              <w:rPr>
                <w:spacing w:val="-4"/>
                <w:w w:val="105"/>
                <w:sz w:val="18"/>
                <w:szCs w:val="18"/>
              </w:rPr>
              <w:t>39.7%</w:t>
            </w:r>
          </w:p>
        </w:tc>
      </w:tr>
      <w:tr w:rsidR="007D6398" w:rsidRPr="007D6398" w:rsidTr="007D6398">
        <w:trPr>
          <w:trHeight w:val="20"/>
        </w:trPr>
        <w:tc>
          <w:tcPr>
            <w:tcW w:w="3005" w:type="pct"/>
          </w:tcPr>
          <w:p w:rsidR="007D6398" w:rsidRPr="007D6398" w:rsidRDefault="007D6398" w:rsidP="00E500DA">
            <w:pPr>
              <w:pStyle w:val="TableParagraph"/>
              <w:rPr>
                <w:sz w:val="18"/>
                <w:szCs w:val="18"/>
              </w:rPr>
            </w:pPr>
            <w:r w:rsidRPr="007D6398">
              <w:rPr>
                <w:spacing w:val="-2"/>
                <w:w w:val="105"/>
                <w:sz w:val="18"/>
                <w:szCs w:val="18"/>
              </w:rPr>
              <w:t>Sikkim</w:t>
            </w:r>
          </w:p>
        </w:tc>
        <w:tc>
          <w:tcPr>
            <w:tcW w:w="1995" w:type="pct"/>
          </w:tcPr>
          <w:p w:rsidR="007D6398" w:rsidRPr="007D6398" w:rsidRDefault="007D6398" w:rsidP="007D6398">
            <w:pPr>
              <w:pStyle w:val="TableParagraph"/>
              <w:ind w:left="97"/>
              <w:jc w:val="center"/>
              <w:rPr>
                <w:sz w:val="18"/>
                <w:szCs w:val="18"/>
              </w:rPr>
            </w:pPr>
            <w:r w:rsidRPr="007D6398">
              <w:rPr>
                <w:spacing w:val="-2"/>
                <w:w w:val="105"/>
                <w:sz w:val="18"/>
                <w:szCs w:val="18"/>
              </w:rPr>
              <w:t>39.57%</w:t>
            </w:r>
          </w:p>
        </w:tc>
      </w:tr>
      <w:tr w:rsidR="007D6398" w:rsidRPr="007D6398" w:rsidTr="007D6398">
        <w:trPr>
          <w:trHeight w:val="20"/>
        </w:trPr>
        <w:tc>
          <w:tcPr>
            <w:tcW w:w="3005" w:type="pct"/>
          </w:tcPr>
          <w:p w:rsidR="007D6398" w:rsidRPr="007D6398" w:rsidRDefault="007D6398" w:rsidP="00E500DA">
            <w:pPr>
              <w:pStyle w:val="TableParagraph"/>
              <w:rPr>
                <w:sz w:val="18"/>
                <w:szCs w:val="18"/>
              </w:rPr>
            </w:pPr>
            <w:r w:rsidRPr="007D6398">
              <w:rPr>
                <w:spacing w:val="-2"/>
                <w:w w:val="105"/>
                <w:sz w:val="18"/>
                <w:szCs w:val="18"/>
              </w:rPr>
              <w:t>Manipur</w:t>
            </w:r>
          </w:p>
        </w:tc>
        <w:tc>
          <w:tcPr>
            <w:tcW w:w="1995" w:type="pct"/>
          </w:tcPr>
          <w:p w:rsidR="007D6398" w:rsidRPr="007D6398" w:rsidRDefault="007D6398" w:rsidP="007D6398">
            <w:pPr>
              <w:pStyle w:val="TableParagraph"/>
              <w:ind w:left="97"/>
              <w:jc w:val="center"/>
              <w:rPr>
                <w:sz w:val="18"/>
                <w:szCs w:val="18"/>
              </w:rPr>
            </w:pPr>
            <w:r w:rsidRPr="007D6398">
              <w:rPr>
                <w:spacing w:val="-2"/>
                <w:w w:val="105"/>
                <w:sz w:val="18"/>
                <w:szCs w:val="18"/>
              </w:rPr>
              <w:t>38.56%</w:t>
            </w:r>
          </w:p>
        </w:tc>
      </w:tr>
      <w:tr w:rsidR="007D6398" w:rsidRPr="007D6398" w:rsidTr="007D6398">
        <w:trPr>
          <w:trHeight w:val="20"/>
        </w:trPr>
        <w:tc>
          <w:tcPr>
            <w:tcW w:w="3005" w:type="pct"/>
          </w:tcPr>
          <w:p w:rsidR="007D6398" w:rsidRPr="007D6398" w:rsidRDefault="007D6398" w:rsidP="00E500DA">
            <w:pPr>
              <w:pStyle w:val="TableParagraph"/>
              <w:spacing w:line="229" w:lineRule="exact"/>
              <w:rPr>
                <w:sz w:val="18"/>
                <w:szCs w:val="18"/>
              </w:rPr>
            </w:pPr>
            <w:r w:rsidRPr="007D6398">
              <w:rPr>
                <w:sz w:val="18"/>
                <w:szCs w:val="18"/>
              </w:rPr>
              <w:t>Andhra</w:t>
            </w:r>
            <w:r w:rsidRPr="007D6398">
              <w:rPr>
                <w:spacing w:val="13"/>
                <w:sz w:val="18"/>
                <w:szCs w:val="18"/>
              </w:rPr>
              <w:t xml:space="preserve"> </w:t>
            </w:r>
            <w:r w:rsidRPr="007D6398">
              <w:rPr>
                <w:spacing w:val="-2"/>
                <w:sz w:val="18"/>
                <w:szCs w:val="18"/>
              </w:rPr>
              <w:t>Pradesh</w:t>
            </w:r>
          </w:p>
        </w:tc>
        <w:tc>
          <w:tcPr>
            <w:tcW w:w="1995" w:type="pct"/>
          </w:tcPr>
          <w:p w:rsidR="007D6398" w:rsidRPr="007D6398" w:rsidRDefault="007D6398" w:rsidP="007D6398">
            <w:pPr>
              <w:pStyle w:val="TableParagraph"/>
              <w:spacing w:line="229" w:lineRule="exact"/>
              <w:ind w:left="96"/>
              <w:jc w:val="center"/>
              <w:rPr>
                <w:sz w:val="18"/>
                <w:szCs w:val="18"/>
              </w:rPr>
            </w:pPr>
            <w:r w:rsidRPr="007D6398">
              <w:rPr>
                <w:spacing w:val="-2"/>
                <w:w w:val="105"/>
                <w:sz w:val="18"/>
                <w:szCs w:val="18"/>
              </w:rPr>
              <w:t>36.16%</w:t>
            </w:r>
          </w:p>
        </w:tc>
      </w:tr>
      <w:tr w:rsidR="007D6398" w:rsidRPr="007D6398" w:rsidTr="007D6398">
        <w:trPr>
          <w:trHeight w:val="20"/>
        </w:trPr>
        <w:tc>
          <w:tcPr>
            <w:tcW w:w="3005" w:type="pct"/>
          </w:tcPr>
          <w:p w:rsidR="007D6398" w:rsidRPr="007D6398" w:rsidRDefault="007D6398" w:rsidP="00E500DA">
            <w:pPr>
              <w:pStyle w:val="TableParagraph"/>
              <w:rPr>
                <w:sz w:val="18"/>
                <w:szCs w:val="18"/>
              </w:rPr>
            </w:pPr>
            <w:r w:rsidRPr="007D6398">
              <w:rPr>
                <w:spacing w:val="-2"/>
                <w:w w:val="105"/>
                <w:sz w:val="18"/>
                <w:szCs w:val="18"/>
              </w:rPr>
              <w:t>Mizoram</w:t>
            </w:r>
          </w:p>
        </w:tc>
        <w:tc>
          <w:tcPr>
            <w:tcW w:w="1995" w:type="pct"/>
          </w:tcPr>
          <w:p w:rsidR="007D6398" w:rsidRPr="007D6398" w:rsidRDefault="007D6398" w:rsidP="007D6398">
            <w:pPr>
              <w:pStyle w:val="TableParagraph"/>
              <w:ind w:left="98"/>
              <w:jc w:val="center"/>
              <w:rPr>
                <w:sz w:val="18"/>
                <w:szCs w:val="18"/>
              </w:rPr>
            </w:pPr>
            <w:r w:rsidRPr="007D6398">
              <w:rPr>
                <w:spacing w:val="-2"/>
                <w:w w:val="105"/>
                <w:sz w:val="18"/>
                <w:szCs w:val="18"/>
              </w:rPr>
              <w:t>36.16%</w:t>
            </w:r>
          </w:p>
        </w:tc>
      </w:tr>
      <w:tr w:rsidR="007D6398" w:rsidRPr="007D6398" w:rsidTr="007D6398">
        <w:trPr>
          <w:trHeight w:val="20"/>
        </w:trPr>
        <w:tc>
          <w:tcPr>
            <w:tcW w:w="3005" w:type="pct"/>
          </w:tcPr>
          <w:p w:rsidR="007D6398" w:rsidRPr="007D6398" w:rsidRDefault="007D6398" w:rsidP="00E500DA">
            <w:pPr>
              <w:pStyle w:val="TableParagraph"/>
              <w:rPr>
                <w:sz w:val="18"/>
                <w:szCs w:val="18"/>
              </w:rPr>
            </w:pPr>
            <w:r w:rsidRPr="007D6398">
              <w:rPr>
                <w:sz w:val="18"/>
                <w:szCs w:val="18"/>
              </w:rPr>
              <w:t>Arunachal</w:t>
            </w:r>
            <w:r w:rsidRPr="007D6398">
              <w:rPr>
                <w:spacing w:val="21"/>
                <w:sz w:val="18"/>
                <w:szCs w:val="18"/>
              </w:rPr>
              <w:t xml:space="preserve"> </w:t>
            </w:r>
            <w:r w:rsidRPr="007D6398">
              <w:rPr>
                <w:spacing w:val="-2"/>
                <w:sz w:val="18"/>
                <w:szCs w:val="18"/>
              </w:rPr>
              <w:t>Pradesh</w:t>
            </w:r>
          </w:p>
        </w:tc>
        <w:tc>
          <w:tcPr>
            <w:tcW w:w="1995" w:type="pct"/>
          </w:tcPr>
          <w:p w:rsidR="007D6398" w:rsidRPr="007D6398" w:rsidRDefault="007D6398" w:rsidP="007D6398">
            <w:pPr>
              <w:pStyle w:val="TableParagraph"/>
              <w:ind w:left="96"/>
              <w:jc w:val="center"/>
              <w:rPr>
                <w:sz w:val="18"/>
                <w:szCs w:val="18"/>
              </w:rPr>
            </w:pPr>
            <w:r w:rsidRPr="007D6398">
              <w:rPr>
                <w:spacing w:val="-2"/>
                <w:w w:val="105"/>
                <w:sz w:val="18"/>
                <w:szCs w:val="18"/>
              </w:rPr>
              <w:t>35.44%</w:t>
            </w:r>
          </w:p>
        </w:tc>
      </w:tr>
      <w:tr w:rsidR="007D6398" w:rsidRPr="007D6398" w:rsidTr="007D6398">
        <w:trPr>
          <w:trHeight w:val="20"/>
        </w:trPr>
        <w:tc>
          <w:tcPr>
            <w:tcW w:w="3005" w:type="pct"/>
          </w:tcPr>
          <w:p w:rsidR="007D6398" w:rsidRPr="007D6398" w:rsidRDefault="007D6398" w:rsidP="00E500DA">
            <w:pPr>
              <w:pStyle w:val="TableParagraph"/>
              <w:rPr>
                <w:sz w:val="18"/>
                <w:szCs w:val="18"/>
              </w:rPr>
            </w:pPr>
            <w:r w:rsidRPr="007D6398">
              <w:rPr>
                <w:spacing w:val="-2"/>
                <w:w w:val="105"/>
                <w:sz w:val="18"/>
                <w:szCs w:val="18"/>
              </w:rPr>
              <w:t>Rajasthan</w:t>
            </w:r>
          </w:p>
        </w:tc>
        <w:tc>
          <w:tcPr>
            <w:tcW w:w="1995" w:type="pct"/>
          </w:tcPr>
          <w:p w:rsidR="007D6398" w:rsidRPr="007D6398" w:rsidRDefault="007D6398" w:rsidP="007D6398">
            <w:pPr>
              <w:pStyle w:val="TableParagraph"/>
              <w:ind w:left="97"/>
              <w:jc w:val="center"/>
              <w:rPr>
                <w:sz w:val="18"/>
                <w:szCs w:val="18"/>
              </w:rPr>
            </w:pPr>
            <w:r w:rsidRPr="007D6398">
              <w:rPr>
                <w:spacing w:val="-2"/>
                <w:w w:val="105"/>
                <w:sz w:val="18"/>
                <w:szCs w:val="18"/>
              </w:rPr>
              <w:t>35.12%</w:t>
            </w:r>
          </w:p>
        </w:tc>
      </w:tr>
      <w:tr w:rsidR="007D6398" w:rsidRPr="007D6398" w:rsidTr="007D6398">
        <w:trPr>
          <w:trHeight w:val="20"/>
        </w:trPr>
        <w:tc>
          <w:tcPr>
            <w:tcW w:w="3005" w:type="pct"/>
          </w:tcPr>
          <w:p w:rsidR="007D6398" w:rsidRPr="007D6398" w:rsidRDefault="007D6398" w:rsidP="00E500DA">
            <w:pPr>
              <w:pStyle w:val="TableParagraph"/>
              <w:spacing w:before="1"/>
              <w:rPr>
                <w:sz w:val="18"/>
                <w:szCs w:val="18"/>
              </w:rPr>
            </w:pPr>
            <w:r w:rsidRPr="007D6398">
              <w:rPr>
                <w:spacing w:val="-2"/>
                <w:w w:val="105"/>
                <w:sz w:val="18"/>
                <w:szCs w:val="18"/>
              </w:rPr>
              <w:t>Meghalaya</w:t>
            </w:r>
          </w:p>
        </w:tc>
        <w:tc>
          <w:tcPr>
            <w:tcW w:w="1995" w:type="pct"/>
          </w:tcPr>
          <w:p w:rsidR="007D6398" w:rsidRPr="007D6398" w:rsidRDefault="007D6398" w:rsidP="007D6398">
            <w:pPr>
              <w:pStyle w:val="TableParagraph"/>
              <w:spacing w:before="1"/>
              <w:ind w:left="98"/>
              <w:jc w:val="center"/>
              <w:rPr>
                <w:sz w:val="18"/>
                <w:szCs w:val="18"/>
              </w:rPr>
            </w:pPr>
            <w:r w:rsidRPr="007D6398">
              <w:rPr>
                <w:spacing w:val="-2"/>
                <w:w w:val="105"/>
                <w:sz w:val="18"/>
                <w:szCs w:val="18"/>
              </w:rPr>
              <w:t>32.67%</w:t>
            </w:r>
          </w:p>
        </w:tc>
      </w:tr>
    </w:tbl>
    <w:p w:rsidR="00A47EDF" w:rsidRDefault="00A47EDF" w:rsidP="00E830F0">
      <w:pPr>
        <w:spacing w:after="0" w:line="240" w:lineRule="auto"/>
        <w:rPr>
          <w:rFonts w:ascii="Times New Roman" w:hAnsi="Times New Roman" w:cs="Times New Roman"/>
          <w:b/>
          <w:bCs/>
          <w:sz w:val="20"/>
          <w:szCs w:val="20"/>
        </w:rPr>
      </w:pPr>
    </w:p>
    <w:sectPr w:rsidR="00A47EDF" w:rsidSect="00601DE7">
      <w:headerReference w:type="default" r:id="rId12"/>
      <w:footerReference w:type="default" r:id="rId13"/>
      <w:pgSz w:w="11910" w:h="16840" w:code="9"/>
      <w:pgMar w:top="1440" w:right="1440" w:bottom="1440" w:left="1440" w:header="539" w:footer="595" w:gutter="0"/>
      <w:pgNumType w:start="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CE" w:rsidRDefault="002456CE" w:rsidP="00E57BC9">
      <w:pPr>
        <w:spacing w:after="0" w:line="240" w:lineRule="auto"/>
      </w:pPr>
      <w:r>
        <w:separator/>
      </w:r>
    </w:p>
  </w:endnote>
  <w:endnote w:type="continuationSeparator" w:id="1">
    <w:p w:rsidR="002456CE" w:rsidRDefault="002456CE"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37954"/>
      <w:docPartObj>
        <w:docPartGallery w:val="Page Numbers (Bottom of Page)"/>
        <w:docPartUnique/>
      </w:docPartObj>
    </w:sdtPr>
    <w:sdtContent>
      <w:p w:rsidR="00617DB1" w:rsidRDefault="00CA1791">
        <w:pPr>
          <w:pStyle w:val="Footer"/>
          <w:jc w:val="center"/>
        </w:pPr>
        <w:fldSimple w:instr=" PAGE   \* MERGEFORMAT ">
          <w:r w:rsidR="00F06D3B">
            <w:rPr>
              <w:noProof/>
            </w:rPr>
            <w:t>12</w:t>
          </w:r>
        </w:fldSimple>
      </w:p>
    </w:sdtContent>
  </w:sdt>
  <w:p w:rsidR="00617DB1" w:rsidRDefault="00617DB1" w:rsidP="00EC4C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CE" w:rsidRDefault="002456CE" w:rsidP="00E57BC9">
      <w:pPr>
        <w:spacing w:after="0" w:line="240" w:lineRule="auto"/>
      </w:pPr>
      <w:r>
        <w:separator/>
      </w:r>
    </w:p>
  </w:footnote>
  <w:footnote w:type="continuationSeparator" w:id="1">
    <w:p w:rsidR="002456CE" w:rsidRDefault="002456CE"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B1" w:rsidRDefault="00617DB1" w:rsidP="00E57BC9">
    <w:pPr>
      <w:pStyle w:val="Header"/>
      <w:jc w:val="center"/>
      <w:rPr>
        <w:rFonts w:ascii="Times New Roman" w:hAnsi="Times New Roman" w:cs="Times New Roman"/>
        <w:b/>
        <w:bCs/>
        <w:sz w:val="24"/>
        <w:szCs w:val="24"/>
      </w:rPr>
    </w:pPr>
    <w:r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Pr="0003230A">
      <w:rPr>
        <w:rFonts w:ascii="Times New Roman" w:hAnsi="Times New Roman" w:cs="Times New Roman"/>
        <w:b/>
        <w:bCs/>
        <w:sz w:val="24"/>
        <w:szCs w:val="24"/>
      </w:rPr>
      <w:t>Management and Technology Research Journal</w:t>
    </w:r>
  </w:p>
  <w:p w:rsidR="00617DB1" w:rsidRPr="0003230A" w:rsidRDefault="00CA1791" w:rsidP="00E57BC9">
    <w:pPr>
      <w:pStyle w:val="Header"/>
      <w:jc w:val="center"/>
      <w:rPr>
        <w:rFonts w:ascii="Times New Roman" w:hAnsi="Times New Roman" w:cs="Times New Roman"/>
        <w:i/>
        <w:iCs/>
        <w:sz w:val="18"/>
        <w:szCs w:val="18"/>
      </w:rPr>
    </w:pPr>
    <w:r>
      <w:rPr>
        <w:rFonts w:ascii="Times New Roman" w:hAnsi="Times New Roman" w:cs="Times New Roman"/>
        <w:i/>
        <w:iCs/>
        <w:noProof/>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 o:connectortype="straight"/>
      </w:pict>
    </w:r>
    <w:r w:rsidR="00617DB1" w:rsidRPr="0003230A">
      <w:rPr>
        <w:rFonts w:ascii="Times New Roman" w:hAnsi="Times New Roman" w:cs="Times New Roman"/>
        <w:i/>
        <w:iCs/>
        <w:sz w:val="18"/>
        <w:szCs w:val="18"/>
      </w:rPr>
      <w:t>(Manag</w:t>
    </w:r>
    <w:r w:rsidR="002C24ED">
      <w:rPr>
        <w:rFonts w:ascii="Times New Roman" w:hAnsi="Times New Roman" w:cs="Times New Roman"/>
        <w:i/>
        <w:iCs/>
        <w:sz w:val="18"/>
        <w:szCs w:val="18"/>
      </w:rPr>
      <w:t>e</w:t>
    </w:r>
    <w:r w:rsidR="00617DB1" w:rsidRPr="0003230A">
      <w:rPr>
        <w:rFonts w:ascii="Times New Roman" w:hAnsi="Times New Roman" w:cs="Times New Roman"/>
        <w:i/>
        <w:iCs/>
        <w:sz w:val="18"/>
        <w:szCs w:val="18"/>
      </w:rPr>
      <w:t>. Tech</w:t>
    </w:r>
    <w:r w:rsidR="002C24ED">
      <w:rPr>
        <w:rFonts w:ascii="Times New Roman" w:hAnsi="Times New Roman" w:cs="Times New Roman"/>
        <w:i/>
        <w:iCs/>
        <w:sz w:val="18"/>
        <w:szCs w:val="18"/>
      </w:rPr>
      <w:t>nol</w:t>
    </w:r>
    <w:r w:rsidR="00617DB1" w:rsidRPr="0003230A">
      <w:rPr>
        <w:rFonts w:ascii="Times New Roman" w:hAnsi="Times New Roman" w:cs="Times New Roman"/>
        <w:i/>
        <w:iCs/>
        <w:sz w:val="18"/>
        <w:szCs w:val="18"/>
      </w:rPr>
      <w:t>. Res. J,</w:t>
    </w:r>
    <w:r w:rsidR="00F06D3B">
      <w:rPr>
        <w:rFonts w:ascii="Times New Roman" w:hAnsi="Times New Roman" w:cs="Times New Roman"/>
        <w:i/>
        <w:iCs/>
        <w:sz w:val="18"/>
        <w:szCs w:val="18"/>
      </w:rPr>
      <w:t xml:space="preserve"> Oct,</w:t>
    </w:r>
    <w:r w:rsidR="00617DB1" w:rsidRPr="0003230A">
      <w:rPr>
        <w:rFonts w:ascii="Times New Roman" w:hAnsi="Times New Roman" w:cs="Times New Roman"/>
        <w:i/>
        <w:iCs/>
        <w:sz w:val="18"/>
        <w:szCs w:val="18"/>
      </w:rPr>
      <w:t xml:space="preserve"> 2022 1(1):</w:t>
    </w:r>
    <w:r w:rsidR="00601DE7">
      <w:rPr>
        <w:rFonts w:ascii="Times New Roman" w:hAnsi="Times New Roman" w:cs="Times New Roman"/>
        <w:i/>
        <w:iCs/>
        <w:sz w:val="18"/>
        <w:szCs w:val="18"/>
      </w:rPr>
      <w:t>12</w:t>
    </w:r>
    <w:r w:rsidR="00617DB1" w:rsidRPr="0003230A">
      <w:rPr>
        <w:rFonts w:ascii="Times New Roman" w:hAnsi="Times New Roman" w:cs="Times New Roman"/>
        <w:i/>
        <w:iCs/>
        <w:sz w:val="18"/>
        <w:szCs w:val="18"/>
      </w:rPr>
      <w:t>-</w:t>
    </w:r>
    <w:r w:rsidR="00601DE7">
      <w:rPr>
        <w:rFonts w:ascii="Times New Roman" w:hAnsi="Times New Roman" w:cs="Times New Roman"/>
        <w:i/>
        <w:iCs/>
        <w:sz w:val="18"/>
        <w:szCs w:val="18"/>
      </w:rPr>
      <w:t>14</w:t>
    </w:r>
    <w:r w:rsidR="00617DB1" w:rsidRPr="0003230A">
      <w:rPr>
        <w:rFonts w:ascii="Times New Roman" w:hAnsi="Times New Roman" w:cs="Times New Roman"/>
        <w:i/>
        <w:i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711"/>
    <w:multiLevelType w:val="hybridMultilevel"/>
    <w:tmpl w:val="9CDC3988"/>
    <w:lvl w:ilvl="0" w:tplc="7AA23AEC">
      <w:start w:val="1"/>
      <w:numFmt w:val="decimal"/>
      <w:lvlText w:val="[%1]"/>
      <w:lvlJc w:val="left"/>
      <w:pPr>
        <w:ind w:left="599" w:hanging="360"/>
      </w:pPr>
      <w:rPr>
        <w:rFonts w:ascii="Times New Roman" w:eastAsia="Times New Roman" w:hAnsi="Times New Roman" w:cs="Times New Roman" w:hint="default"/>
        <w:b w:val="0"/>
        <w:bCs w:val="0"/>
        <w:i w:val="0"/>
        <w:iCs w:val="0"/>
        <w:spacing w:val="0"/>
        <w:w w:val="95"/>
        <w:sz w:val="20"/>
        <w:szCs w:val="20"/>
        <w:lang w:val="en-US" w:eastAsia="en-US" w:bidi="ar-SA"/>
      </w:rPr>
    </w:lvl>
    <w:lvl w:ilvl="1" w:tplc="FEA46E68">
      <w:numFmt w:val="bullet"/>
      <w:lvlText w:val="•"/>
      <w:lvlJc w:val="left"/>
      <w:pPr>
        <w:ind w:left="1566" w:hanging="360"/>
      </w:pPr>
      <w:rPr>
        <w:rFonts w:hint="default"/>
        <w:lang w:val="en-US" w:eastAsia="en-US" w:bidi="ar-SA"/>
      </w:rPr>
    </w:lvl>
    <w:lvl w:ilvl="2" w:tplc="15BE82A8">
      <w:numFmt w:val="bullet"/>
      <w:lvlText w:val="•"/>
      <w:lvlJc w:val="left"/>
      <w:pPr>
        <w:ind w:left="2532" w:hanging="360"/>
      </w:pPr>
      <w:rPr>
        <w:rFonts w:hint="default"/>
        <w:lang w:val="en-US" w:eastAsia="en-US" w:bidi="ar-SA"/>
      </w:rPr>
    </w:lvl>
    <w:lvl w:ilvl="3" w:tplc="F4C4883A">
      <w:numFmt w:val="bullet"/>
      <w:lvlText w:val="•"/>
      <w:lvlJc w:val="left"/>
      <w:pPr>
        <w:ind w:left="3498" w:hanging="360"/>
      </w:pPr>
      <w:rPr>
        <w:rFonts w:hint="default"/>
        <w:lang w:val="en-US" w:eastAsia="en-US" w:bidi="ar-SA"/>
      </w:rPr>
    </w:lvl>
    <w:lvl w:ilvl="4" w:tplc="7D0A8E12">
      <w:numFmt w:val="bullet"/>
      <w:lvlText w:val="•"/>
      <w:lvlJc w:val="left"/>
      <w:pPr>
        <w:ind w:left="4464" w:hanging="360"/>
      </w:pPr>
      <w:rPr>
        <w:rFonts w:hint="default"/>
        <w:lang w:val="en-US" w:eastAsia="en-US" w:bidi="ar-SA"/>
      </w:rPr>
    </w:lvl>
    <w:lvl w:ilvl="5" w:tplc="BB380D12">
      <w:numFmt w:val="bullet"/>
      <w:lvlText w:val="•"/>
      <w:lvlJc w:val="left"/>
      <w:pPr>
        <w:ind w:left="5430" w:hanging="360"/>
      </w:pPr>
      <w:rPr>
        <w:rFonts w:hint="default"/>
        <w:lang w:val="en-US" w:eastAsia="en-US" w:bidi="ar-SA"/>
      </w:rPr>
    </w:lvl>
    <w:lvl w:ilvl="6" w:tplc="F0F80D90">
      <w:numFmt w:val="bullet"/>
      <w:lvlText w:val="•"/>
      <w:lvlJc w:val="left"/>
      <w:pPr>
        <w:ind w:left="6396" w:hanging="360"/>
      </w:pPr>
      <w:rPr>
        <w:rFonts w:hint="default"/>
        <w:lang w:val="en-US" w:eastAsia="en-US" w:bidi="ar-SA"/>
      </w:rPr>
    </w:lvl>
    <w:lvl w:ilvl="7" w:tplc="AC8CE7BE">
      <w:numFmt w:val="bullet"/>
      <w:lvlText w:val="•"/>
      <w:lvlJc w:val="left"/>
      <w:pPr>
        <w:ind w:left="7362" w:hanging="360"/>
      </w:pPr>
      <w:rPr>
        <w:rFonts w:hint="default"/>
        <w:lang w:val="en-US" w:eastAsia="en-US" w:bidi="ar-SA"/>
      </w:rPr>
    </w:lvl>
    <w:lvl w:ilvl="8" w:tplc="E118EBE8">
      <w:numFmt w:val="bullet"/>
      <w:lvlText w:val="•"/>
      <w:lvlJc w:val="left"/>
      <w:pPr>
        <w:ind w:left="8328" w:hanging="360"/>
      </w:pPr>
      <w:rPr>
        <w:rFonts w:hint="default"/>
        <w:lang w:val="en-US" w:eastAsia="en-US" w:bidi="ar-SA"/>
      </w:rPr>
    </w:lvl>
  </w:abstractNum>
  <w:abstractNum w:abstractNumId="1">
    <w:nsid w:val="05431874"/>
    <w:multiLevelType w:val="hybridMultilevel"/>
    <w:tmpl w:val="9764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4DCF"/>
    <w:multiLevelType w:val="hybridMultilevel"/>
    <w:tmpl w:val="1F58D9B0"/>
    <w:lvl w:ilvl="0" w:tplc="BDF03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F0ECB"/>
    <w:multiLevelType w:val="hybridMultilevel"/>
    <w:tmpl w:val="1B7E10CA"/>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C5213"/>
    <w:multiLevelType w:val="hybridMultilevel"/>
    <w:tmpl w:val="B5F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53F1E"/>
    <w:multiLevelType w:val="hybridMultilevel"/>
    <w:tmpl w:val="9B3A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71654"/>
    <w:multiLevelType w:val="hybridMultilevel"/>
    <w:tmpl w:val="870A2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65CE5"/>
    <w:multiLevelType w:val="multilevel"/>
    <w:tmpl w:val="12C0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BC4B6B"/>
    <w:multiLevelType w:val="hybridMultilevel"/>
    <w:tmpl w:val="F9E8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A7029"/>
    <w:multiLevelType w:val="hybridMultilevel"/>
    <w:tmpl w:val="28FA8724"/>
    <w:lvl w:ilvl="0" w:tplc="E4F87CBE">
      <w:start w:val="1"/>
      <w:numFmt w:val="decimal"/>
      <w:lvlText w:val="%1."/>
      <w:lvlJc w:val="left"/>
      <w:pPr>
        <w:ind w:left="-19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039EB"/>
    <w:multiLevelType w:val="hybridMultilevel"/>
    <w:tmpl w:val="6E8C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55D5"/>
    <w:multiLevelType w:val="hybridMultilevel"/>
    <w:tmpl w:val="0FF0C70E"/>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7539D"/>
    <w:multiLevelType w:val="hybridMultilevel"/>
    <w:tmpl w:val="2F5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252E2"/>
    <w:multiLevelType w:val="hybridMultilevel"/>
    <w:tmpl w:val="FF66B0CC"/>
    <w:lvl w:ilvl="0" w:tplc="E4F87CBE">
      <w:start w:val="1"/>
      <w:numFmt w:val="decimal"/>
      <w:lvlText w:val="%1."/>
      <w:lvlJc w:val="left"/>
      <w:pPr>
        <w:ind w:left="-198" w:hanging="720"/>
      </w:pPr>
      <w:rPr>
        <w:rFonts w:hint="default"/>
      </w:rPr>
    </w:lvl>
    <w:lvl w:ilvl="1" w:tplc="04090019" w:tentative="1">
      <w:start w:val="1"/>
      <w:numFmt w:val="lowerLetter"/>
      <w:lvlText w:val="%2."/>
      <w:lvlJc w:val="left"/>
      <w:pPr>
        <w:ind w:left="162" w:hanging="360"/>
      </w:pPr>
    </w:lvl>
    <w:lvl w:ilvl="2" w:tplc="0409001B" w:tentative="1">
      <w:start w:val="1"/>
      <w:numFmt w:val="lowerRoman"/>
      <w:lvlText w:val="%3."/>
      <w:lvlJc w:val="right"/>
      <w:pPr>
        <w:ind w:left="882" w:hanging="180"/>
      </w:pPr>
    </w:lvl>
    <w:lvl w:ilvl="3" w:tplc="0409000F" w:tentative="1">
      <w:start w:val="1"/>
      <w:numFmt w:val="decimal"/>
      <w:lvlText w:val="%4."/>
      <w:lvlJc w:val="left"/>
      <w:pPr>
        <w:ind w:left="1602" w:hanging="360"/>
      </w:pPr>
    </w:lvl>
    <w:lvl w:ilvl="4" w:tplc="04090019" w:tentative="1">
      <w:start w:val="1"/>
      <w:numFmt w:val="lowerLetter"/>
      <w:lvlText w:val="%5."/>
      <w:lvlJc w:val="left"/>
      <w:pPr>
        <w:ind w:left="2322" w:hanging="360"/>
      </w:pPr>
    </w:lvl>
    <w:lvl w:ilvl="5" w:tplc="0409001B" w:tentative="1">
      <w:start w:val="1"/>
      <w:numFmt w:val="lowerRoman"/>
      <w:lvlText w:val="%6."/>
      <w:lvlJc w:val="right"/>
      <w:pPr>
        <w:ind w:left="3042" w:hanging="180"/>
      </w:pPr>
    </w:lvl>
    <w:lvl w:ilvl="6" w:tplc="0409000F" w:tentative="1">
      <w:start w:val="1"/>
      <w:numFmt w:val="decimal"/>
      <w:lvlText w:val="%7."/>
      <w:lvlJc w:val="left"/>
      <w:pPr>
        <w:ind w:left="3762" w:hanging="360"/>
      </w:pPr>
    </w:lvl>
    <w:lvl w:ilvl="7" w:tplc="04090019" w:tentative="1">
      <w:start w:val="1"/>
      <w:numFmt w:val="lowerLetter"/>
      <w:lvlText w:val="%8."/>
      <w:lvlJc w:val="left"/>
      <w:pPr>
        <w:ind w:left="4482" w:hanging="360"/>
      </w:pPr>
    </w:lvl>
    <w:lvl w:ilvl="8" w:tplc="0409001B" w:tentative="1">
      <w:start w:val="1"/>
      <w:numFmt w:val="lowerRoman"/>
      <w:lvlText w:val="%9."/>
      <w:lvlJc w:val="right"/>
      <w:pPr>
        <w:ind w:left="5202" w:hanging="180"/>
      </w:pPr>
    </w:lvl>
  </w:abstractNum>
  <w:abstractNum w:abstractNumId="14">
    <w:nsid w:val="255E374B"/>
    <w:multiLevelType w:val="hybridMultilevel"/>
    <w:tmpl w:val="D4D8EF2E"/>
    <w:lvl w:ilvl="0" w:tplc="4836AAD8">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B56F3"/>
    <w:multiLevelType w:val="hybridMultilevel"/>
    <w:tmpl w:val="01069A5C"/>
    <w:lvl w:ilvl="0" w:tplc="631CB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B58E7"/>
    <w:multiLevelType w:val="multilevel"/>
    <w:tmpl w:val="D766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FA3C4B"/>
    <w:multiLevelType w:val="hybridMultilevel"/>
    <w:tmpl w:val="924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41802"/>
    <w:multiLevelType w:val="hybridMultilevel"/>
    <w:tmpl w:val="D0A8571E"/>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A4C03"/>
    <w:multiLevelType w:val="multilevel"/>
    <w:tmpl w:val="BC54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BD1895"/>
    <w:multiLevelType w:val="hybridMultilevel"/>
    <w:tmpl w:val="4C7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23565A"/>
    <w:multiLevelType w:val="hybridMultilevel"/>
    <w:tmpl w:val="1FF4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A7B32"/>
    <w:multiLevelType w:val="multilevel"/>
    <w:tmpl w:val="FF18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6C2BA1"/>
    <w:multiLevelType w:val="hybridMultilevel"/>
    <w:tmpl w:val="F59E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D02983"/>
    <w:multiLevelType w:val="hybridMultilevel"/>
    <w:tmpl w:val="6F4C49C6"/>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11374"/>
    <w:multiLevelType w:val="hybridMultilevel"/>
    <w:tmpl w:val="0756A7AE"/>
    <w:lvl w:ilvl="0" w:tplc="64E4EB08">
      <w:start w:val="4"/>
      <w:numFmt w:val="upperRoman"/>
      <w:lvlText w:val="%1."/>
      <w:lvlJc w:val="left"/>
      <w:pPr>
        <w:ind w:left="427" w:hanging="328"/>
        <w:jc w:val="right"/>
      </w:pPr>
      <w:rPr>
        <w:rFonts w:ascii="Times New Roman" w:eastAsia="Times New Roman" w:hAnsi="Times New Roman" w:cs="Times New Roman" w:hint="default"/>
        <w:b/>
        <w:bCs/>
        <w:i w:val="0"/>
        <w:iCs w:val="0"/>
        <w:color w:val="00AFEF"/>
        <w:w w:val="99"/>
        <w:sz w:val="22"/>
        <w:szCs w:val="22"/>
        <w:lang w:val="en-US" w:eastAsia="en-US" w:bidi="ar-SA"/>
      </w:rPr>
    </w:lvl>
    <w:lvl w:ilvl="1" w:tplc="3F2AA0F2">
      <w:numFmt w:val="bullet"/>
      <w:lvlText w:val="•"/>
      <w:lvlJc w:val="left"/>
      <w:pPr>
        <w:ind w:left="239" w:hanging="144"/>
      </w:pPr>
      <w:rPr>
        <w:rFonts w:ascii="Times New Roman" w:eastAsia="Times New Roman" w:hAnsi="Times New Roman" w:cs="Times New Roman" w:hint="default"/>
        <w:b w:val="0"/>
        <w:bCs w:val="0"/>
        <w:i w:val="0"/>
        <w:iCs w:val="0"/>
        <w:w w:val="99"/>
        <w:sz w:val="24"/>
        <w:szCs w:val="24"/>
        <w:lang w:val="en-US" w:eastAsia="en-US" w:bidi="ar-SA"/>
      </w:rPr>
    </w:lvl>
    <w:lvl w:ilvl="2" w:tplc="DCBA4FCC">
      <w:numFmt w:val="bullet"/>
      <w:lvlText w:val="•"/>
      <w:lvlJc w:val="left"/>
      <w:pPr>
        <w:ind w:left="1513" w:hanging="144"/>
      </w:pPr>
      <w:rPr>
        <w:rFonts w:hint="default"/>
        <w:lang w:val="en-US" w:eastAsia="en-US" w:bidi="ar-SA"/>
      </w:rPr>
    </w:lvl>
    <w:lvl w:ilvl="3" w:tplc="D7C07CBE">
      <w:numFmt w:val="bullet"/>
      <w:lvlText w:val="•"/>
      <w:lvlJc w:val="left"/>
      <w:pPr>
        <w:ind w:left="2606" w:hanging="144"/>
      </w:pPr>
      <w:rPr>
        <w:rFonts w:hint="default"/>
        <w:lang w:val="en-US" w:eastAsia="en-US" w:bidi="ar-SA"/>
      </w:rPr>
    </w:lvl>
    <w:lvl w:ilvl="4" w:tplc="13D2E6D4">
      <w:numFmt w:val="bullet"/>
      <w:lvlText w:val="•"/>
      <w:lvlJc w:val="left"/>
      <w:pPr>
        <w:ind w:left="3700" w:hanging="144"/>
      </w:pPr>
      <w:rPr>
        <w:rFonts w:hint="default"/>
        <w:lang w:val="en-US" w:eastAsia="en-US" w:bidi="ar-SA"/>
      </w:rPr>
    </w:lvl>
    <w:lvl w:ilvl="5" w:tplc="007C06CA">
      <w:numFmt w:val="bullet"/>
      <w:lvlText w:val="•"/>
      <w:lvlJc w:val="left"/>
      <w:pPr>
        <w:ind w:left="4793" w:hanging="144"/>
      </w:pPr>
      <w:rPr>
        <w:rFonts w:hint="default"/>
        <w:lang w:val="en-US" w:eastAsia="en-US" w:bidi="ar-SA"/>
      </w:rPr>
    </w:lvl>
    <w:lvl w:ilvl="6" w:tplc="D2D4C656">
      <w:numFmt w:val="bullet"/>
      <w:lvlText w:val="•"/>
      <w:lvlJc w:val="left"/>
      <w:pPr>
        <w:ind w:left="5886" w:hanging="144"/>
      </w:pPr>
      <w:rPr>
        <w:rFonts w:hint="default"/>
        <w:lang w:val="en-US" w:eastAsia="en-US" w:bidi="ar-SA"/>
      </w:rPr>
    </w:lvl>
    <w:lvl w:ilvl="7" w:tplc="8772B4D8">
      <w:numFmt w:val="bullet"/>
      <w:lvlText w:val="•"/>
      <w:lvlJc w:val="left"/>
      <w:pPr>
        <w:ind w:left="6980" w:hanging="144"/>
      </w:pPr>
      <w:rPr>
        <w:rFonts w:hint="default"/>
        <w:lang w:val="en-US" w:eastAsia="en-US" w:bidi="ar-SA"/>
      </w:rPr>
    </w:lvl>
    <w:lvl w:ilvl="8" w:tplc="4CA0ED2C">
      <w:numFmt w:val="bullet"/>
      <w:lvlText w:val="•"/>
      <w:lvlJc w:val="left"/>
      <w:pPr>
        <w:ind w:left="8073" w:hanging="144"/>
      </w:pPr>
      <w:rPr>
        <w:rFonts w:hint="default"/>
        <w:lang w:val="en-US" w:eastAsia="en-US" w:bidi="ar-SA"/>
      </w:rPr>
    </w:lvl>
  </w:abstractNum>
  <w:abstractNum w:abstractNumId="26">
    <w:nsid w:val="4CB20AD9"/>
    <w:multiLevelType w:val="multilevel"/>
    <w:tmpl w:val="B942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AB6BAB"/>
    <w:multiLevelType w:val="hybridMultilevel"/>
    <w:tmpl w:val="84C895B2"/>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B656C"/>
    <w:multiLevelType w:val="hybridMultilevel"/>
    <w:tmpl w:val="02085A7C"/>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E7592"/>
    <w:multiLevelType w:val="multilevel"/>
    <w:tmpl w:val="4BF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B4784"/>
    <w:multiLevelType w:val="multilevel"/>
    <w:tmpl w:val="B334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EF4A1D"/>
    <w:multiLevelType w:val="hybridMultilevel"/>
    <w:tmpl w:val="EDF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118A0"/>
    <w:multiLevelType w:val="hybridMultilevel"/>
    <w:tmpl w:val="F3D8455A"/>
    <w:lvl w:ilvl="0" w:tplc="039E09EA">
      <w:numFmt w:val="bullet"/>
      <w:lvlText w:val=""/>
      <w:lvlJc w:val="left"/>
      <w:pPr>
        <w:ind w:left="637" w:hanging="420"/>
      </w:pPr>
      <w:rPr>
        <w:rFonts w:ascii="Wingdings" w:eastAsia="Wingdings" w:hAnsi="Wingdings" w:cs="Wingdings" w:hint="default"/>
        <w:b/>
        <w:bCs/>
        <w:i/>
        <w:iCs/>
        <w:w w:val="99"/>
        <w:sz w:val="24"/>
        <w:szCs w:val="24"/>
        <w:lang w:val="en-US" w:eastAsia="en-US" w:bidi="ar-SA"/>
      </w:rPr>
    </w:lvl>
    <w:lvl w:ilvl="1" w:tplc="94923408">
      <w:numFmt w:val="bullet"/>
      <w:lvlText w:val="•"/>
      <w:lvlJc w:val="left"/>
      <w:pPr>
        <w:ind w:left="1496" w:hanging="420"/>
      </w:pPr>
      <w:rPr>
        <w:rFonts w:hint="default"/>
        <w:lang w:val="en-US" w:eastAsia="en-US" w:bidi="ar-SA"/>
      </w:rPr>
    </w:lvl>
    <w:lvl w:ilvl="2" w:tplc="82B61004">
      <w:numFmt w:val="bullet"/>
      <w:lvlText w:val="•"/>
      <w:lvlJc w:val="left"/>
      <w:pPr>
        <w:ind w:left="2353" w:hanging="420"/>
      </w:pPr>
      <w:rPr>
        <w:rFonts w:hint="default"/>
        <w:lang w:val="en-US" w:eastAsia="en-US" w:bidi="ar-SA"/>
      </w:rPr>
    </w:lvl>
    <w:lvl w:ilvl="3" w:tplc="D73E103A">
      <w:numFmt w:val="bullet"/>
      <w:lvlText w:val="•"/>
      <w:lvlJc w:val="left"/>
      <w:pPr>
        <w:ind w:left="3209" w:hanging="420"/>
      </w:pPr>
      <w:rPr>
        <w:rFonts w:hint="default"/>
        <w:lang w:val="en-US" w:eastAsia="en-US" w:bidi="ar-SA"/>
      </w:rPr>
    </w:lvl>
    <w:lvl w:ilvl="4" w:tplc="DB3C4EA6">
      <w:numFmt w:val="bullet"/>
      <w:lvlText w:val="•"/>
      <w:lvlJc w:val="left"/>
      <w:pPr>
        <w:ind w:left="4066" w:hanging="420"/>
      </w:pPr>
      <w:rPr>
        <w:rFonts w:hint="default"/>
        <w:lang w:val="en-US" w:eastAsia="en-US" w:bidi="ar-SA"/>
      </w:rPr>
    </w:lvl>
    <w:lvl w:ilvl="5" w:tplc="CE30AB96">
      <w:numFmt w:val="bullet"/>
      <w:lvlText w:val="•"/>
      <w:lvlJc w:val="left"/>
      <w:pPr>
        <w:ind w:left="4923" w:hanging="420"/>
      </w:pPr>
      <w:rPr>
        <w:rFonts w:hint="default"/>
        <w:lang w:val="en-US" w:eastAsia="en-US" w:bidi="ar-SA"/>
      </w:rPr>
    </w:lvl>
    <w:lvl w:ilvl="6" w:tplc="22707F78">
      <w:numFmt w:val="bullet"/>
      <w:lvlText w:val="•"/>
      <w:lvlJc w:val="left"/>
      <w:pPr>
        <w:ind w:left="5779" w:hanging="420"/>
      </w:pPr>
      <w:rPr>
        <w:rFonts w:hint="default"/>
        <w:lang w:val="en-US" w:eastAsia="en-US" w:bidi="ar-SA"/>
      </w:rPr>
    </w:lvl>
    <w:lvl w:ilvl="7" w:tplc="7DFE080E">
      <w:numFmt w:val="bullet"/>
      <w:lvlText w:val="•"/>
      <w:lvlJc w:val="left"/>
      <w:pPr>
        <w:ind w:left="6636" w:hanging="420"/>
      </w:pPr>
      <w:rPr>
        <w:rFonts w:hint="default"/>
        <w:lang w:val="en-US" w:eastAsia="en-US" w:bidi="ar-SA"/>
      </w:rPr>
    </w:lvl>
    <w:lvl w:ilvl="8" w:tplc="846A4470">
      <w:numFmt w:val="bullet"/>
      <w:lvlText w:val="•"/>
      <w:lvlJc w:val="left"/>
      <w:pPr>
        <w:ind w:left="7492" w:hanging="420"/>
      </w:pPr>
      <w:rPr>
        <w:rFonts w:hint="default"/>
        <w:lang w:val="en-US" w:eastAsia="en-US" w:bidi="ar-SA"/>
      </w:rPr>
    </w:lvl>
  </w:abstractNum>
  <w:abstractNum w:abstractNumId="33">
    <w:nsid w:val="5D060A5F"/>
    <w:multiLevelType w:val="hybridMultilevel"/>
    <w:tmpl w:val="2BB06E5E"/>
    <w:lvl w:ilvl="0" w:tplc="8E5ABF7C">
      <w:start w:val="1"/>
      <w:numFmt w:val="upperLetter"/>
      <w:lvlText w:val="%1."/>
      <w:lvlJc w:val="left"/>
      <w:pPr>
        <w:ind w:left="473" w:hanging="234"/>
        <w:jc w:val="right"/>
      </w:pPr>
      <w:rPr>
        <w:rFonts w:hint="default"/>
        <w:w w:val="99"/>
        <w:lang w:val="en-US" w:eastAsia="en-US" w:bidi="ar-SA"/>
      </w:rPr>
    </w:lvl>
    <w:lvl w:ilvl="1" w:tplc="AC886F7C">
      <w:numFmt w:val="bullet"/>
      <w:lvlText w:val="•"/>
      <w:lvlJc w:val="left"/>
      <w:pPr>
        <w:ind w:left="1458" w:hanging="234"/>
      </w:pPr>
      <w:rPr>
        <w:rFonts w:hint="default"/>
        <w:lang w:val="en-US" w:eastAsia="en-US" w:bidi="ar-SA"/>
      </w:rPr>
    </w:lvl>
    <w:lvl w:ilvl="2" w:tplc="43EE8D7C">
      <w:numFmt w:val="bullet"/>
      <w:lvlText w:val="•"/>
      <w:lvlJc w:val="left"/>
      <w:pPr>
        <w:ind w:left="2436" w:hanging="234"/>
      </w:pPr>
      <w:rPr>
        <w:rFonts w:hint="default"/>
        <w:lang w:val="en-US" w:eastAsia="en-US" w:bidi="ar-SA"/>
      </w:rPr>
    </w:lvl>
    <w:lvl w:ilvl="3" w:tplc="488C9874">
      <w:numFmt w:val="bullet"/>
      <w:lvlText w:val="•"/>
      <w:lvlJc w:val="left"/>
      <w:pPr>
        <w:ind w:left="3414" w:hanging="234"/>
      </w:pPr>
      <w:rPr>
        <w:rFonts w:hint="default"/>
        <w:lang w:val="en-US" w:eastAsia="en-US" w:bidi="ar-SA"/>
      </w:rPr>
    </w:lvl>
    <w:lvl w:ilvl="4" w:tplc="1AB29024">
      <w:numFmt w:val="bullet"/>
      <w:lvlText w:val="•"/>
      <w:lvlJc w:val="left"/>
      <w:pPr>
        <w:ind w:left="4392" w:hanging="234"/>
      </w:pPr>
      <w:rPr>
        <w:rFonts w:hint="default"/>
        <w:lang w:val="en-US" w:eastAsia="en-US" w:bidi="ar-SA"/>
      </w:rPr>
    </w:lvl>
    <w:lvl w:ilvl="5" w:tplc="44B08640">
      <w:numFmt w:val="bullet"/>
      <w:lvlText w:val="•"/>
      <w:lvlJc w:val="left"/>
      <w:pPr>
        <w:ind w:left="5370" w:hanging="234"/>
      </w:pPr>
      <w:rPr>
        <w:rFonts w:hint="default"/>
        <w:lang w:val="en-US" w:eastAsia="en-US" w:bidi="ar-SA"/>
      </w:rPr>
    </w:lvl>
    <w:lvl w:ilvl="6" w:tplc="C0C6062A">
      <w:numFmt w:val="bullet"/>
      <w:lvlText w:val="•"/>
      <w:lvlJc w:val="left"/>
      <w:pPr>
        <w:ind w:left="6348" w:hanging="234"/>
      </w:pPr>
      <w:rPr>
        <w:rFonts w:hint="default"/>
        <w:lang w:val="en-US" w:eastAsia="en-US" w:bidi="ar-SA"/>
      </w:rPr>
    </w:lvl>
    <w:lvl w:ilvl="7" w:tplc="C5ACEFB0">
      <w:numFmt w:val="bullet"/>
      <w:lvlText w:val="•"/>
      <w:lvlJc w:val="left"/>
      <w:pPr>
        <w:ind w:left="7326" w:hanging="234"/>
      </w:pPr>
      <w:rPr>
        <w:rFonts w:hint="default"/>
        <w:lang w:val="en-US" w:eastAsia="en-US" w:bidi="ar-SA"/>
      </w:rPr>
    </w:lvl>
    <w:lvl w:ilvl="8" w:tplc="F6105684">
      <w:numFmt w:val="bullet"/>
      <w:lvlText w:val="•"/>
      <w:lvlJc w:val="left"/>
      <w:pPr>
        <w:ind w:left="8304" w:hanging="234"/>
      </w:pPr>
      <w:rPr>
        <w:rFonts w:hint="default"/>
        <w:lang w:val="en-US" w:eastAsia="en-US" w:bidi="ar-SA"/>
      </w:rPr>
    </w:lvl>
  </w:abstractNum>
  <w:abstractNum w:abstractNumId="34">
    <w:nsid w:val="5FB97D0B"/>
    <w:multiLevelType w:val="hybridMultilevel"/>
    <w:tmpl w:val="14149CF8"/>
    <w:lvl w:ilvl="0" w:tplc="631CB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35632"/>
    <w:multiLevelType w:val="hybridMultilevel"/>
    <w:tmpl w:val="193C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40B17"/>
    <w:multiLevelType w:val="hybridMultilevel"/>
    <w:tmpl w:val="8646D670"/>
    <w:lvl w:ilvl="0" w:tplc="FD869C50">
      <w:start w:val="4"/>
      <w:numFmt w:val="decimal"/>
      <w:lvlText w:val="%1"/>
      <w:lvlJc w:val="left"/>
      <w:pPr>
        <w:ind w:left="499" w:hanging="380"/>
      </w:pPr>
      <w:rPr>
        <w:rFonts w:hint="default"/>
        <w:lang w:val="en-US" w:eastAsia="en-US" w:bidi="ar-SA"/>
      </w:rPr>
    </w:lvl>
    <w:lvl w:ilvl="1" w:tplc="421A67A4">
      <w:numFmt w:val="none"/>
      <w:lvlText w:val=""/>
      <w:lvlJc w:val="left"/>
      <w:pPr>
        <w:tabs>
          <w:tab w:val="num" w:pos="360"/>
        </w:tabs>
      </w:pPr>
    </w:lvl>
    <w:lvl w:ilvl="2" w:tplc="6F162E7A">
      <w:numFmt w:val="bullet"/>
      <w:lvlText w:val="•"/>
      <w:lvlJc w:val="left"/>
      <w:pPr>
        <w:ind w:left="1312" w:hanging="380"/>
      </w:pPr>
      <w:rPr>
        <w:rFonts w:hint="default"/>
        <w:lang w:val="en-US" w:eastAsia="en-US" w:bidi="ar-SA"/>
      </w:rPr>
    </w:lvl>
    <w:lvl w:ilvl="3" w:tplc="72A6A4E4">
      <w:numFmt w:val="bullet"/>
      <w:lvlText w:val="•"/>
      <w:lvlJc w:val="left"/>
      <w:pPr>
        <w:ind w:left="1718" w:hanging="380"/>
      </w:pPr>
      <w:rPr>
        <w:rFonts w:hint="default"/>
        <w:lang w:val="en-US" w:eastAsia="en-US" w:bidi="ar-SA"/>
      </w:rPr>
    </w:lvl>
    <w:lvl w:ilvl="4" w:tplc="2DA6C102">
      <w:numFmt w:val="bullet"/>
      <w:lvlText w:val="•"/>
      <w:lvlJc w:val="left"/>
      <w:pPr>
        <w:ind w:left="2124" w:hanging="380"/>
      </w:pPr>
      <w:rPr>
        <w:rFonts w:hint="default"/>
        <w:lang w:val="en-US" w:eastAsia="en-US" w:bidi="ar-SA"/>
      </w:rPr>
    </w:lvl>
    <w:lvl w:ilvl="5" w:tplc="03A63E60">
      <w:numFmt w:val="bullet"/>
      <w:lvlText w:val="•"/>
      <w:lvlJc w:val="left"/>
      <w:pPr>
        <w:ind w:left="2530" w:hanging="380"/>
      </w:pPr>
      <w:rPr>
        <w:rFonts w:hint="default"/>
        <w:lang w:val="en-US" w:eastAsia="en-US" w:bidi="ar-SA"/>
      </w:rPr>
    </w:lvl>
    <w:lvl w:ilvl="6" w:tplc="7A2ED268">
      <w:numFmt w:val="bullet"/>
      <w:lvlText w:val="•"/>
      <w:lvlJc w:val="left"/>
      <w:pPr>
        <w:ind w:left="2936" w:hanging="380"/>
      </w:pPr>
      <w:rPr>
        <w:rFonts w:hint="default"/>
        <w:lang w:val="en-US" w:eastAsia="en-US" w:bidi="ar-SA"/>
      </w:rPr>
    </w:lvl>
    <w:lvl w:ilvl="7" w:tplc="5AC4A4E8">
      <w:numFmt w:val="bullet"/>
      <w:lvlText w:val="•"/>
      <w:lvlJc w:val="left"/>
      <w:pPr>
        <w:ind w:left="3342" w:hanging="380"/>
      </w:pPr>
      <w:rPr>
        <w:rFonts w:hint="default"/>
        <w:lang w:val="en-US" w:eastAsia="en-US" w:bidi="ar-SA"/>
      </w:rPr>
    </w:lvl>
    <w:lvl w:ilvl="8" w:tplc="DD826842">
      <w:numFmt w:val="bullet"/>
      <w:lvlText w:val="•"/>
      <w:lvlJc w:val="left"/>
      <w:pPr>
        <w:ind w:left="3748" w:hanging="380"/>
      </w:pPr>
      <w:rPr>
        <w:rFonts w:hint="default"/>
        <w:lang w:val="en-US" w:eastAsia="en-US" w:bidi="ar-SA"/>
      </w:rPr>
    </w:lvl>
  </w:abstractNum>
  <w:abstractNum w:abstractNumId="37">
    <w:nsid w:val="6E0A4B33"/>
    <w:multiLevelType w:val="hybridMultilevel"/>
    <w:tmpl w:val="67D0233A"/>
    <w:lvl w:ilvl="0" w:tplc="1F14CB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E24C7"/>
    <w:multiLevelType w:val="hybridMultilevel"/>
    <w:tmpl w:val="5A9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11DC9"/>
    <w:multiLevelType w:val="hybridMultilevel"/>
    <w:tmpl w:val="7DF4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D7E86"/>
    <w:multiLevelType w:val="hybridMultilevel"/>
    <w:tmpl w:val="BF1C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3224C"/>
    <w:multiLevelType w:val="hybridMultilevel"/>
    <w:tmpl w:val="12BE626C"/>
    <w:lvl w:ilvl="0" w:tplc="228CCAFA">
      <w:start w:val="1"/>
      <w:numFmt w:val="upperRoman"/>
      <w:lvlText w:val="%1."/>
      <w:lvlJc w:val="left"/>
      <w:pPr>
        <w:ind w:left="296" w:hanging="177"/>
      </w:pPr>
      <w:rPr>
        <w:rFonts w:ascii="Times New Roman" w:eastAsia="Times New Roman" w:hAnsi="Times New Roman" w:cs="Times New Roman" w:hint="default"/>
        <w:b/>
        <w:bCs/>
        <w:i w:val="0"/>
        <w:iCs w:val="0"/>
        <w:color w:val="00AFEF"/>
        <w:w w:val="99"/>
        <w:sz w:val="20"/>
        <w:szCs w:val="20"/>
        <w:lang w:val="en-US" w:eastAsia="en-US" w:bidi="ar-SA"/>
      </w:rPr>
    </w:lvl>
    <w:lvl w:ilvl="1" w:tplc="510A580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6FE98">
      <w:numFmt w:val="none"/>
      <w:lvlText w:val=""/>
      <w:lvlJc w:val="left"/>
      <w:pPr>
        <w:tabs>
          <w:tab w:val="num" w:pos="360"/>
        </w:tabs>
      </w:pPr>
    </w:lvl>
    <w:lvl w:ilvl="3" w:tplc="94063FE0">
      <w:numFmt w:val="none"/>
      <w:lvlText w:val=""/>
      <w:lvlJc w:val="left"/>
      <w:pPr>
        <w:tabs>
          <w:tab w:val="num" w:pos="360"/>
        </w:tabs>
      </w:pPr>
    </w:lvl>
    <w:lvl w:ilvl="4" w:tplc="F1E698D0">
      <w:numFmt w:val="bullet"/>
      <w:lvlText w:val="•"/>
      <w:lvlJc w:val="left"/>
      <w:pPr>
        <w:ind w:left="840" w:hanging="456"/>
      </w:pPr>
      <w:rPr>
        <w:rFonts w:hint="default"/>
        <w:lang w:val="en-US" w:eastAsia="en-US" w:bidi="ar-SA"/>
      </w:rPr>
    </w:lvl>
    <w:lvl w:ilvl="5" w:tplc="122694FA">
      <w:numFmt w:val="bullet"/>
      <w:lvlText w:val="•"/>
      <w:lvlJc w:val="left"/>
      <w:pPr>
        <w:ind w:left="606" w:hanging="456"/>
      </w:pPr>
      <w:rPr>
        <w:rFonts w:hint="default"/>
        <w:lang w:val="en-US" w:eastAsia="en-US" w:bidi="ar-SA"/>
      </w:rPr>
    </w:lvl>
    <w:lvl w:ilvl="6" w:tplc="D2A836EE">
      <w:numFmt w:val="bullet"/>
      <w:lvlText w:val="•"/>
      <w:lvlJc w:val="left"/>
      <w:pPr>
        <w:ind w:left="373" w:hanging="456"/>
      </w:pPr>
      <w:rPr>
        <w:rFonts w:hint="default"/>
        <w:lang w:val="en-US" w:eastAsia="en-US" w:bidi="ar-SA"/>
      </w:rPr>
    </w:lvl>
    <w:lvl w:ilvl="7" w:tplc="BCD258E4">
      <w:numFmt w:val="bullet"/>
      <w:lvlText w:val="•"/>
      <w:lvlJc w:val="left"/>
      <w:pPr>
        <w:ind w:left="140" w:hanging="456"/>
      </w:pPr>
      <w:rPr>
        <w:rFonts w:hint="default"/>
        <w:lang w:val="en-US" w:eastAsia="en-US" w:bidi="ar-SA"/>
      </w:rPr>
    </w:lvl>
    <w:lvl w:ilvl="8" w:tplc="BB2407EE">
      <w:numFmt w:val="bullet"/>
      <w:lvlText w:val="•"/>
      <w:lvlJc w:val="left"/>
      <w:pPr>
        <w:ind w:left="-94" w:hanging="456"/>
      </w:pPr>
      <w:rPr>
        <w:rFonts w:hint="default"/>
        <w:lang w:val="en-US" w:eastAsia="en-US" w:bidi="ar-SA"/>
      </w:rPr>
    </w:lvl>
  </w:abstractNum>
  <w:abstractNum w:abstractNumId="42">
    <w:nsid w:val="7BEF5507"/>
    <w:multiLevelType w:val="hybridMultilevel"/>
    <w:tmpl w:val="88AE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50973"/>
    <w:multiLevelType w:val="hybridMultilevel"/>
    <w:tmpl w:val="651693B0"/>
    <w:lvl w:ilvl="0" w:tplc="631CB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2"/>
  </w:num>
  <w:num w:numId="4">
    <w:abstractNumId w:val="41"/>
  </w:num>
  <w:num w:numId="5">
    <w:abstractNumId w:val="20"/>
  </w:num>
  <w:num w:numId="6">
    <w:abstractNumId w:val="36"/>
  </w:num>
  <w:num w:numId="7">
    <w:abstractNumId w:val="40"/>
  </w:num>
  <w:num w:numId="8">
    <w:abstractNumId w:val="10"/>
  </w:num>
  <w:num w:numId="9">
    <w:abstractNumId w:val="39"/>
  </w:num>
  <w:num w:numId="10">
    <w:abstractNumId w:val="17"/>
  </w:num>
  <w:num w:numId="11">
    <w:abstractNumId w:val="5"/>
  </w:num>
  <w:num w:numId="12">
    <w:abstractNumId w:val="8"/>
  </w:num>
  <w:num w:numId="13">
    <w:abstractNumId w:val="0"/>
  </w:num>
  <w:num w:numId="14">
    <w:abstractNumId w:val="33"/>
  </w:num>
  <w:num w:numId="15">
    <w:abstractNumId w:val="25"/>
  </w:num>
  <w:num w:numId="16">
    <w:abstractNumId w:val="35"/>
  </w:num>
  <w:num w:numId="17">
    <w:abstractNumId w:val="12"/>
  </w:num>
  <w:num w:numId="18">
    <w:abstractNumId w:val="32"/>
  </w:num>
  <w:num w:numId="19">
    <w:abstractNumId w:val="1"/>
  </w:num>
  <w:num w:numId="20">
    <w:abstractNumId w:val="14"/>
  </w:num>
  <w:num w:numId="21">
    <w:abstractNumId w:val="38"/>
  </w:num>
  <w:num w:numId="22">
    <w:abstractNumId w:val="29"/>
  </w:num>
  <w:num w:numId="23">
    <w:abstractNumId w:val="21"/>
  </w:num>
  <w:num w:numId="24">
    <w:abstractNumId w:val="6"/>
  </w:num>
  <w:num w:numId="25">
    <w:abstractNumId w:val="42"/>
  </w:num>
  <w:num w:numId="26">
    <w:abstractNumId w:val="13"/>
  </w:num>
  <w:num w:numId="27">
    <w:abstractNumId w:val="9"/>
  </w:num>
  <w:num w:numId="28">
    <w:abstractNumId w:val="37"/>
  </w:num>
  <w:num w:numId="29">
    <w:abstractNumId w:val="24"/>
  </w:num>
  <w:num w:numId="30">
    <w:abstractNumId w:val="28"/>
  </w:num>
  <w:num w:numId="31">
    <w:abstractNumId w:val="11"/>
  </w:num>
  <w:num w:numId="32">
    <w:abstractNumId w:val="3"/>
  </w:num>
  <w:num w:numId="33">
    <w:abstractNumId w:val="27"/>
  </w:num>
  <w:num w:numId="34">
    <w:abstractNumId w:val="18"/>
  </w:num>
  <w:num w:numId="35">
    <w:abstractNumId w:val="30"/>
  </w:num>
  <w:num w:numId="36">
    <w:abstractNumId w:val="19"/>
  </w:num>
  <w:num w:numId="37">
    <w:abstractNumId w:val="16"/>
  </w:num>
  <w:num w:numId="38">
    <w:abstractNumId w:val="7"/>
  </w:num>
  <w:num w:numId="39">
    <w:abstractNumId w:val="23"/>
  </w:num>
  <w:num w:numId="40">
    <w:abstractNumId w:val="34"/>
  </w:num>
  <w:num w:numId="41">
    <w:abstractNumId w:val="43"/>
  </w:num>
  <w:num w:numId="42">
    <w:abstractNumId w:val="15"/>
  </w:num>
  <w:num w:numId="43">
    <w:abstractNumId w:val="26"/>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27650">
      <o:colormenu v:ext="edit" fillcolor="none"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3230A"/>
    <w:rsid w:val="00040A12"/>
    <w:rsid w:val="00043F6A"/>
    <w:rsid w:val="000451C0"/>
    <w:rsid w:val="000469FE"/>
    <w:rsid w:val="0005689E"/>
    <w:rsid w:val="00061B7C"/>
    <w:rsid w:val="00074ECD"/>
    <w:rsid w:val="00083F6F"/>
    <w:rsid w:val="00084617"/>
    <w:rsid w:val="0009671B"/>
    <w:rsid w:val="000A0796"/>
    <w:rsid w:val="000D6DA0"/>
    <w:rsid w:val="000E3341"/>
    <w:rsid w:val="000E3B7A"/>
    <w:rsid w:val="00100A5C"/>
    <w:rsid w:val="001104E3"/>
    <w:rsid w:val="00115720"/>
    <w:rsid w:val="0012671B"/>
    <w:rsid w:val="001358C9"/>
    <w:rsid w:val="00137B88"/>
    <w:rsid w:val="00147AFA"/>
    <w:rsid w:val="001B0459"/>
    <w:rsid w:val="001D4AF0"/>
    <w:rsid w:val="001D64AA"/>
    <w:rsid w:val="001E064F"/>
    <w:rsid w:val="001F6D34"/>
    <w:rsid w:val="001F7936"/>
    <w:rsid w:val="00214283"/>
    <w:rsid w:val="002146EA"/>
    <w:rsid w:val="00221073"/>
    <w:rsid w:val="002222D1"/>
    <w:rsid w:val="00226B85"/>
    <w:rsid w:val="00241F01"/>
    <w:rsid w:val="00242436"/>
    <w:rsid w:val="002456CE"/>
    <w:rsid w:val="002469EA"/>
    <w:rsid w:val="00252414"/>
    <w:rsid w:val="00254E09"/>
    <w:rsid w:val="0026128D"/>
    <w:rsid w:val="00264548"/>
    <w:rsid w:val="00270F0A"/>
    <w:rsid w:val="0028161F"/>
    <w:rsid w:val="002973CE"/>
    <w:rsid w:val="002B2188"/>
    <w:rsid w:val="002C24ED"/>
    <w:rsid w:val="002D0436"/>
    <w:rsid w:val="00301188"/>
    <w:rsid w:val="00321F96"/>
    <w:rsid w:val="0032362C"/>
    <w:rsid w:val="0032395F"/>
    <w:rsid w:val="00334A84"/>
    <w:rsid w:val="00343B9D"/>
    <w:rsid w:val="0036061C"/>
    <w:rsid w:val="00361762"/>
    <w:rsid w:val="00366A05"/>
    <w:rsid w:val="003715C7"/>
    <w:rsid w:val="00377F13"/>
    <w:rsid w:val="003822FF"/>
    <w:rsid w:val="0038381B"/>
    <w:rsid w:val="0038472E"/>
    <w:rsid w:val="003A0A38"/>
    <w:rsid w:val="003A26F6"/>
    <w:rsid w:val="003B1C4F"/>
    <w:rsid w:val="003E1215"/>
    <w:rsid w:val="003E6E86"/>
    <w:rsid w:val="003F21C0"/>
    <w:rsid w:val="00400ED1"/>
    <w:rsid w:val="004539BF"/>
    <w:rsid w:val="004601C8"/>
    <w:rsid w:val="00471620"/>
    <w:rsid w:val="004B5FCB"/>
    <w:rsid w:val="004C0681"/>
    <w:rsid w:val="004C4D03"/>
    <w:rsid w:val="004C6E28"/>
    <w:rsid w:val="004E143B"/>
    <w:rsid w:val="005102C2"/>
    <w:rsid w:val="00514408"/>
    <w:rsid w:val="00525354"/>
    <w:rsid w:val="00530522"/>
    <w:rsid w:val="00531B4A"/>
    <w:rsid w:val="00550A4C"/>
    <w:rsid w:val="00567F6F"/>
    <w:rsid w:val="005934D7"/>
    <w:rsid w:val="005B47AB"/>
    <w:rsid w:val="005B4EB0"/>
    <w:rsid w:val="005B6778"/>
    <w:rsid w:val="005B70F4"/>
    <w:rsid w:val="005C7AA5"/>
    <w:rsid w:val="005E1373"/>
    <w:rsid w:val="00601DE7"/>
    <w:rsid w:val="00602C2C"/>
    <w:rsid w:val="00611831"/>
    <w:rsid w:val="00617445"/>
    <w:rsid w:val="00617DB1"/>
    <w:rsid w:val="006216A6"/>
    <w:rsid w:val="006250D6"/>
    <w:rsid w:val="0063067D"/>
    <w:rsid w:val="00637C11"/>
    <w:rsid w:val="00641EBB"/>
    <w:rsid w:val="0064439E"/>
    <w:rsid w:val="006609BA"/>
    <w:rsid w:val="006623C9"/>
    <w:rsid w:val="00671AEC"/>
    <w:rsid w:val="00675499"/>
    <w:rsid w:val="006A14FA"/>
    <w:rsid w:val="006B17F0"/>
    <w:rsid w:val="006B4017"/>
    <w:rsid w:val="006D0EB5"/>
    <w:rsid w:val="006D42B5"/>
    <w:rsid w:val="006E7608"/>
    <w:rsid w:val="006F2969"/>
    <w:rsid w:val="00703503"/>
    <w:rsid w:val="007068E7"/>
    <w:rsid w:val="007069B4"/>
    <w:rsid w:val="0071341C"/>
    <w:rsid w:val="00723307"/>
    <w:rsid w:val="00734519"/>
    <w:rsid w:val="0075008E"/>
    <w:rsid w:val="00752B89"/>
    <w:rsid w:val="0075589A"/>
    <w:rsid w:val="00762397"/>
    <w:rsid w:val="007946A8"/>
    <w:rsid w:val="007A072A"/>
    <w:rsid w:val="007A353C"/>
    <w:rsid w:val="007B210B"/>
    <w:rsid w:val="007C0C2E"/>
    <w:rsid w:val="007D6398"/>
    <w:rsid w:val="007D6F91"/>
    <w:rsid w:val="007E12D6"/>
    <w:rsid w:val="007E3410"/>
    <w:rsid w:val="00804DA1"/>
    <w:rsid w:val="00814A08"/>
    <w:rsid w:val="0082057B"/>
    <w:rsid w:val="0082445D"/>
    <w:rsid w:val="0083206A"/>
    <w:rsid w:val="008323E3"/>
    <w:rsid w:val="00834653"/>
    <w:rsid w:val="00834C87"/>
    <w:rsid w:val="00836FAA"/>
    <w:rsid w:val="00845BDD"/>
    <w:rsid w:val="0085307C"/>
    <w:rsid w:val="00870C64"/>
    <w:rsid w:val="00875139"/>
    <w:rsid w:val="008854E7"/>
    <w:rsid w:val="00897ED5"/>
    <w:rsid w:val="008B4912"/>
    <w:rsid w:val="008B6337"/>
    <w:rsid w:val="008C1A03"/>
    <w:rsid w:val="008D3D2D"/>
    <w:rsid w:val="008D71A8"/>
    <w:rsid w:val="008D77B7"/>
    <w:rsid w:val="00912CE7"/>
    <w:rsid w:val="00944D8C"/>
    <w:rsid w:val="0096659E"/>
    <w:rsid w:val="009665E2"/>
    <w:rsid w:val="009706A5"/>
    <w:rsid w:val="00977B54"/>
    <w:rsid w:val="0099679B"/>
    <w:rsid w:val="009A4B76"/>
    <w:rsid w:val="009D310D"/>
    <w:rsid w:val="009F5355"/>
    <w:rsid w:val="009F66A4"/>
    <w:rsid w:val="00A13E5A"/>
    <w:rsid w:val="00A15C1C"/>
    <w:rsid w:val="00A32461"/>
    <w:rsid w:val="00A3531D"/>
    <w:rsid w:val="00A402A0"/>
    <w:rsid w:val="00A43B09"/>
    <w:rsid w:val="00A44052"/>
    <w:rsid w:val="00A4449D"/>
    <w:rsid w:val="00A47EDF"/>
    <w:rsid w:val="00A50BC6"/>
    <w:rsid w:val="00A524C7"/>
    <w:rsid w:val="00A53B9D"/>
    <w:rsid w:val="00A55D84"/>
    <w:rsid w:val="00A609A3"/>
    <w:rsid w:val="00A703E4"/>
    <w:rsid w:val="00A8032B"/>
    <w:rsid w:val="00AA1E84"/>
    <w:rsid w:val="00AB1B81"/>
    <w:rsid w:val="00AB6287"/>
    <w:rsid w:val="00AD14AA"/>
    <w:rsid w:val="00AD4C04"/>
    <w:rsid w:val="00AF5222"/>
    <w:rsid w:val="00B13C95"/>
    <w:rsid w:val="00B155DF"/>
    <w:rsid w:val="00B41CF1"/>
    <w:rsid w:val="00B45052"/>
    <w:rsid w:val="00B54227"/>
    <w:rsid w:val="00B62CD7"/>
    <w:rsid w:val="00B746AB"/>
    <w:rsid w:val="00B9409E"/>
    <w:rsid w:val="00BA3A00"/>
    <w:rsid w:val="00BA6A2E"/>
    <w:rsid w:val="00BC03FC"/>
    <w:rsid w:val="00BC16D7"/>
    <w:rsid w:val="00BD3092"/>
    <w:rsid w:val="00C044D0"/>
    <w:rsid w:val="00C15D97"/>
    <w:rsid w:val="00C26996"/>
    <w:rsid w:val="00C4117B"/>
    <w:rsid w:val="00C41C99"/>
    <w:rsid w:val="00CA1791"/>
    <w:rsid w:val="00CA6178"/>
    <w:rsid w:val="00CC00D3"/>
    <w:rsid w:val="00CC0F79"/>
    <w:rsid w:val="00CE6ED8"/>
    <w:rsid w:val="00CF2FF2"/>
    <w:rsid w:val="00D146D7"/>
    <w:rsid w:val="00D16866"/>
    <w:rsid w:val="00D25E20"/>
    <w:rsid w:val="00D358FB"/>
    <w:rsid w:val="00D40659"/>
    <w:rsid w:val="00D479BC"/>
    <w:rsid w:val="00D663D5"/>
    <w:rsid w:val="00D77FF7"/>
    <w:rsid w:val="00D93355"/>
    <w:rsid w:val="00DB3031"/>
    <w:rsid w:val="00DB3C54"/>
    <w:rsid w:val="00DE2A58"/>
    <w:rsid w:val="00DF39FD"/>
    <w:rsid w:val="00E149A7"/>
    <w:rsid w:val="00E217B7"/>
    <w:rsid w:val="00E30255"/>
    <w:rsid w:val="00E5171E"/>
    <w:rsid w:val="00E51B20"/>
    <w:rsid w:val="00E57BC9"/>
    <w:rsid w:val="00E63723"/>
    <w:rsid w:val="00E74C54"/>
    <w:rsid w:val="00E77811"/>
    <w:rsid w:val="00E830F0"/>
    <w:rsid w:val="00E92A8E"/>
    <w:rsid w:val="00EA6860"/>
    <w:rsid w:val="00EA74A5"/>
    <w:rsid w:val="00EB376D"/>
    <w:rsid w:val="00EB6095"/>
    <w:rsid w:val="00EC4CCD"/>
    <w:rsid w:val="00EC7208"/>
    <w:rsid w:val="00ED0535"/>
    <w:rsid w:val="00EE16DC"/>
    <w:rsid w:val="00EE1BB1"/>
    <w:rsid w:val="00EE20BF"/>
    <w:rsid w:val="00EE46EF"/>
    <w:rsid w:val="00EE7ABD"/>
    <w:rsid w:val="00EF342E"/>
    <w:rsid w:val="00EF4B9F"/>
    <w:rsid w:val="00EF67BC"/>
    <w:rsid w:val="00F052A8"/>
    <w:rsid w:val="00F06D3B"/>
    <w:rsid w:val="00F07DD5"/>
    <w:rsid w:val="00F305AF"/>
    <w:rsid w:val="00F30BC4"/>
    <w:rsid w:val="00F3152D"/>
    <w:rsid w:val="00F325BD"/>
    <w:rsid w:val="00F37342"/>
    <w:rsid w:val="00F434F8"/>
    <w:rsid w:val="00F60A4C"/>
    <w:rsid w:val="00F63897"/>
    <w:rsid w:val="00F77803"/>
    <w:rsid w:val="00F830BB"/>
    <w:rsid w:val="00F8718C"/>
    <w:rsid w:val="00FA4167"/>
    <w:rsid w:val="00FC337F"/>
    <w:rsid w:val="00FE1AB9"/>
    <w:rsid w:val="00FE6736"/>
    <w:rsid w:val="00FE7197"/>
    <w:rsid w:val="00FF720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paragraph" w:styleId="Heading2">
    <w:name w:val="heading 2"/>
    <w:basedOn w:val="Normal"/>
    <w:link w:val="Heading2Char"/>
    <w:uiPriority w:val="1"/>
    <w:qFormat/>
    <w:rsid w:val="00214283"/>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uiPriority w:val="1"/>
    <w:unhideWhenUsed/>
    <w:qFormat/>
    <w:rsid w:val="00214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1"/>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 w:type="character" w:customStyle="1" w:styleId="Heading3Char">
    <w:name w:val="Heading 3 Char"/>
    <w:basedOn w:val="DefaultParagraphFont"/>
    <w:link w:val="Heading3"/>
    <w:uiPriority w:val="9"/>
    <w:semiHidden/>
    <w:rsid w:val="0021428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214283"/>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82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57B"/>
    <w:rPr>
      <w:b/>
      <w:bCs/>
    </w:rPr>
  </w:style>
  <w:style w:type="character" w:styleId="Emphasis">
    <w:name w:val="Emphasis"/>
    <w:basedOn w:val="DefaultParagraphFont"/>
    <w:uiPriority w:val="20"/>
    <w:qFormat/>
    <w:rsid w:val="00D358FB"/>
    <w:rPr>
      <w:i/>
      <w:iCs/>
    </w:rPr>
  </w:style>
</w:styles>
</file>

<file path=word/webSettings.xml><?xml version="1.0" encoding="utf-8"?>
<w:webSettings xmlns:r="http://schemas.openxmlformats.org/officeDocument/2006/relationships" xmlns:w="http://schemas.openxmlformats.org/wordprocessingml/2006/main">
  <w:divs>
    <w:div w:id="323777754">
      <w:bodyDiv w:val="1"/>
      <w:marLeft w:val="0"/>
      <w:marRight w:val="0"/>
      <w:marTop w:val="0"/>
      <w:marBottom w:val="0"/>
      <w:divBdr>
        <w:top w:val="none" w:sz="0" w:space="0" w:color="auto"/>
        <w:left w:val="none" w:sz="0" w:space="0" w:color="auto"/>
        <w:bottom w:val="none" w:sz="0" w:space="0" w:color="auto"/>
        <w:right w:val="none" w:sz="0" w:space="0" w:color="auto"/>
      </w:divBdr>
    </w:div>
    <w:div w:id="352806694">
      <w:bodyDiv w:val="1"/>
      <w:marLeft w:val="0"/>
      <w:marRight w:val="0"/>
      <w:marTop w:val="0"/>
      <w:marBottom w:val="0"/>
      <w:divBdr>
        <w:top w:val="none" w:sz="0" w:space="0" w:color="auto"/>
        <w:left w:val="none" w:sz="0" w:space="0" w:color="auto"/>
        <w:bottom w:val="none" w:sz="0" w:space="0" w:color="auto"/>
        <w:right w:val="none" w:sz="0" w:space="0" w:color="auto"/>
      </w:divBdr>
    </w:div>
    <w:div w:id="1265572612">
      <w:bodyDiv w:val="1"/>
      <w:marLeft w:val="0"/>
      <w:marRight w:val="0"/>
      <w:marTop w:val="0"/>
      <w:marBottom w:val="0"/>
      <w:divBdr>
        <w:top w:val="none" w:sz="0" w:space="0" w:color="auto"/>
        <w:left w:val="none" w:sz="0" w:space="0" w:color="auto"/>
        <w:bottom w:val="none" w:sz="0" w:space="0" w:color="auto"/>
        <w:right w:val="none" w:sz="0" w:space="0" w:color="auto"/>
      </w:divBdr>
    </w:div>
    <w:div w:id="14899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te-sector-development.com/pdf/publication/20190729_An%20Analysis%20of%20Women%20%20entrepreneurship%20in%20India_full%20repor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tir.org/papers/JETIRA0062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spi.gov.in/web/mospi/reports-publications/-/reports/view/templateFive/22403?q=RPCAT" TargetMode="External"/><Relationship Id="rId4" Type="http://schemas.openxmlformats.org/officeDocument/2006/relationships/settings" Target="settings.xml"/><Relationship Id="rId9" Type="http://schemas.openxmlformats.org/officeDocument/2006/relationships/hyperlink" Target="https://mospi.gov.in/documents/213904/301563//Report%20on%20Gendering%20Human%20Development%20%20(1)161727098417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9128-47A4-47D6-99F2-7BF9F5AD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95</cp:revision>
  <cp:lastPrinted>2022-11-01T17:46:00Z</cp:lastPrinted>
  <dcterms:created xsi:type="dcterms:W3CDTF">2022-10-03T14:16:00Z</dcterms:created>
  <dcterms:modified xsi:type="dcterms:W3CDTF">2023-02-09T01:08:00Z</dcterms:modified>
</cp:coreProperties>
</file>